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6"/>
        <w:gridCol w:w="4328"/>
        <w:gridCol w:w="61"/>
        <w:gridCol w:w="4611"/>
      </w:tblGrid>
      <w:tr w:rsidR="00E014BF" w:rsidRPr="004F4BBA" w14:paraId="08507904" w14:textId="77777777" w:rsidTr="00487395">
        <w:trPr>
          <w:jc w:val="center"/>
        </w:trPr>
        <w:tc>
          <w:tcPr>
            <w:tcW w:w="9629" w:type="dxa"/>
            <w:gridSpan w:val="5"/>
            <w:shd w:val="clear" w:color="auto" w:fill="auto"/>
          </w:tcPr>
          <w:p w14:paraId="0E9357E5" w14:textId="77777777" w:rsidR="00C90D46" w:rsidRPr="00C90D46" w:rsidRDefault="00C90D46" w:rsidP="00C90D46">
            <w:pPr>
              <w:spacing w:before="120" w:after="120"/>
              <w:jc w:val="center"/>
              <w:rPr>
                <w:rFonts w:ascii="Book Antiqua" w:hAnsi="Book Antiqua" w:cs="Calibri Light"/>
                <w:b/>
                <w:sz w:val="20"/>
                <w:szCs w:val="20"/>
              </w:rPr>
            </w:pPr>
            <w:bookmarkStart w:id="0" w:name="_GoBack"/>
            <w:bookmarkEnd w:id="0"/>
            <w:r w:rsidRPr="00C90D46">
              <w:rPr>
                <w:rFonts w:ascii="Book Antiqua" w:hAnsi="Book Antiqua" w:cs="Calibri Light"/>
                <w:b/>
                <w:sz w:val="20"/>
                <w:szCs w:val="20"/>
              </w:rPr>
              <w:t xml:space="preserve">TEXNIΚΕΣ ΠΡΟΔΙΑΓΡΑΦΕΣ  </w:t>
            </w:r>
          </w:p>
          <w:p w14:paraId="63585FD8" w14:textId="77777777" w:rsidR="00995342" w:rsidRDefault="00C90D46" w:rsidP="00C90D46">
            <w:pPr>
              <w:spacing w:before="120" w:after="120"/>
              <w:jc w:val="center"/>
              <w:rPr>
                <w:rFonts w:ascii="Book Antiqua" w:hAnsi="Book Antiqua" w:cs="Calibri Light"/>
                <w:b/>
                <w:sz w:val="20"/>
                <w:szCs w:val="20"/>
              </w:rPr>
            </w:pPr>
            <w:r w:rsidRPr="00C90D46">
              <w:rPr>
                <w:rFonts w:ascii="Book Antiqua" w:hAnsi="Book Antiqua" w:cs="Calibri Light"/>
                <w:b/>
                <w:sz w:val="20"/>
                <w:szCs w:val="20"/>
              </w:rPr>
              <w:t>ΦΟΡΗΤΟΥ ΑΠΕΙΚΟΝΙΣΤΙΚΟΥ ΣΥΣΤΗΜΑΤΟΣ ΥΠΕΡΗΧΩΝ ΤΣΕΠΗΣ</w:t>
            </w:r>
            <w:r w:rsidR="00977EA9" w:rsidRPr="00977EA9">
              <w:rPr>
                <w:rFonts w:ascii="Book Antiqua" w:hAnsi="Book Antiqua" w:cs="Calibri Light"/>
                <w:b/>
                <w:sz w:val="20"/>
                <w:szCs w:val="20"/>
              </w:rPr>
              <w:t xml:space="preserve"> </w:t>
            </w:r>
          </w:p>
          <w:p w14:paraId="541D6FA2" w14:textId="308A35D1" w:rsidR="00C96631" w:rsidRPr="00977EA9" w:rsidRDefault="00F02689" w:rsidP="00F02689">
            <w:pPr>
              <w:spacing w:before="120" w:after="120"/>
              <w:rPr>
                <w:rFonts w:ascii="Book Antiqua" w:hAnsi="Book Antiqua" w:cs="Calibri Light"/>
                <w:b/>
                <w:sz w:val="20"/>
                <w:szCs w:val="20"/>
              </w:rPr>
            </w:pPr>
            <w:r>
              <w:rPr>
                <w:rFonts w:ascii="Book Antiqua" w:hAnsi="Book Antiqua" w:cs="Calibri Light"/>
                <w:b/>
                <w:sz w:val="20"/>
                <w:szCs w:val="20"/>
              </w:rPr>
              <w:t xml:space="preserve">               </w:t>
            </w:r>
            <w:r w:rsidR="00DC2E5D">
              <w:rPr>
                <w:rFonts w:ascii="Book Antiqua" w:hAnsi="Book Antiqua" w:cs="Calibri Light"/>
                <w:b/>
                <w:sz w:val="20"/>
                <w:szCs w:val="20"/>
              </w:rPr>
              <w:t xml:space="preserve">     ΓΙΑ ΤΗΝ Α΄ΠΑΘΟΛΟΓΙΚΗ</w:t>
            </w:r>
            <w:r w:rsidRPr="00F02689">
              <w:rPr>
                <w:rFonts w:ascii="Book Antiqua" w:hAnsi="Book Antiqua" w:cs="Calibri Light"/>
                <w:b/>
                <w:sz w:val="20"/>
                <w:szCs w:val="20"/>
              </w:rPr>
              <w:t xml:space="preserve">  ΤΟΥ  Γ.Ν.ΝΙΚΑΙΑΣ ΑΓΙΟΣ ΠΑΝΤΕΛΕΗΜΩΝ</w:t>
            </w:r>
          </w:p>
        </w:tc>
      </w:tr>
      <w:tr w:rsidR="00AA6065" w:rsidRPr="007C6A85" w14:paraId="1DFF6E16" w14:textId="77777777" w:rsidTr="00487395">
        <w:trPr>
          <w:jc w:val="center"/>
        </w:trPr>
        <w:tc>
          <w:tcPr>
            <w:tcW w:w="9629" w:type="dxa"/>
            <w:gridSpan w:val="5"/>
            <w:shd w:val="clear" w:color="auto" w:fill="D9D9D9"/>
          </w:tcPr>
          <w:p w14:paraId="123F35CB" w14:textId="77777777" w:rsidR="00AA6065" w:rsidRPr="007C6A85" w:rsidRDefault="00AA6065" w:rsidP="003733E9">
            <w:pPr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ΓΕΝΙΚΑ</w:t>
            </w:r>
          </w:p>
        </w:tc>
      </w:tr>
      <w:tr w:rsidR="00AA6065" w:rsidRPr="007C6A85" w14:paraId="7A263ACA" w14:textId="77777777" w:rsidTr="00487395">
        <w:trPr>
          <w:jc w:val="center"/>
        </w:trPr>
        <w:tc>
          <w:tcPr>
            <w:tcW w:w="96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BA3133F" w14:textId="69F33309" w:rsidR="00300458" w:rsidRPr="004D2C2D" w:rsidRDefault="004D2C2D" w:rsidP="00F13087">
            <w:pPr>
              <w:spacing w:before="60" w:after="60"/>
              <w:ind w:left="-57" w:right="-57"/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</w:pPr>
            <w:proofErr w:type="spellStart"/>
            <w:r w:rsidRPr="004D2C2D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Tο</w:t>
            </w:r>
            <w:proofErr w:type="spellEnd"/>
            <w:r w:rsidRPr="004D2C2D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ζητούμενο φορητό απεικονιστικό σύστημα υπερήχων</w:t>
            </w:r>
            <w:r w:rsidR="005E4AE4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με </w:t>
            </w:r>
            <w:r w:rsidRPr="004D2C2D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θα πρέπει να είναι όχι πάνω από 2</w:t>
            </w:r>
            <w:r w:rsidR="00BE29EB" w:rsidRPr="00BE29EB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2</w:t>
            </w:r>
            <w:r w:rsidRPr="004D2C2D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0 </w:t>
            </w:r>
            <w:proofErr w:type="spellStart"/>
            <w:r w:rsidRPr="004D2C2D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gr</w:t>
            </w:r>
            <w:proofErr w:type="spellEnd"/>
            <w:r w:rsidRPr="004D2C2D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συμπεριλαμβανομένου της μπαταρίας</w:t>
            </w:r>
            <w:r w:rsidR="005E4AE4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,πολύ μικρού μεγέθους, που να συνδέεται ασύρματα με συσκευές όπως κινητά και </w:t>
            </w:r>
            <w:proofErr w:type="spellStart"/>
            <w:r w:rsidRPr="004D2C2D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tablets</w:t>
            </w:r>
            <w:proofErr w:type="spellEnd"/>
            <w:r w:rsidRPr="004D2C2D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,</w:t>
            </w:r>
            <w:r w:rsidR="000B4969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</w:t>
            </w:r>
            <w:r w:rsidRPr="004D2C2D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συμβατό και με </w:t>
            </w:r>
            <w:proofErr w:type="spellStart"/>
            <w:r w:rsidRPr="004D2C2D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iOS</w:t>
            </w:r>
            <w:proofErr w:type="spellEnd"/>
            <w:r w:rsidRPr="004D2C2D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και με </w:t>
            </w:r>
            <w:proofErr w:type="spellStart"/>
            <w:r w:rsidRPr="004D2C2D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Android</w:t>
            </w:r>
            <w:proofErr w:type="spellEnd"/>
            <w:r w:rsidRPr="004D2C2D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.</w:t>
            </w:r>
          </w:p>
        </w:tc>
      </w:tr>
      <w:tr w:rsidR="00AA6065" w:rsidRPr="007C6A85" w14:paraId="4C10F317" w14:textId="77777777" w:rsidTr="00BE10BF">
        <w:trPr>
          <w:jc w:val="center"/>
        </w:trPr>
        <w:tc>
          <w:tcPr>
            <w:tcW w:w="629" w:type="dxa"/>
            <w:gridSpan w:val="2"/>
            <w:shd w:val="clear" w:color="auto" w:fill="D9D9D9"/>
          </w:tcPr>
          <w:p w14:paraId="27AA4E98" w14:textId="77777777" w:rsidR="00AA6065" w:rsidRPr="007C6A85" w:rsidRDefault="00AA6065" w:rsidP="00BD41FC">
            <w:pPr>
              <w:pStyle w:val="Default"/>
              <w:jc w:val="center"/>
              <w:rPr>
                <w:rFonts w:ascii="Book Antiqua" w:hAnsi="Book Antiqua" w:cs="Calibri Light"/>
                <w:b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shd w:val="clear" w:color="auto" w:fill="D9D9D9"/>
          </w:tcPr>
          <w:p w14:paraId="4B95F6C2" w14:textId="77777777" w:rsidR="00AA6065" w:rsidRPr="007C6A85" w:rsidRDefault="00AA6065" w:rsidP="00BD41FC">
            <w:pPr>
              <w:pStyle w:val="Default"/>
              <w:jc w:val="center"/>
              <w:rPr>
                <w:rFonts w:ascii="Book Antiqua" w:hAnsi="Book Antiqua" w:cs="Calibri Light"/>
                <w:b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/>
                <w:sz w:val="20"/>
                <w:szCs w:val="20"/>
              </w:rPr>
              <w:t>ΤΕΧΝΙΚΗ ΠΡΟΔΙΑΓΡΑΦΗ</w:t>
            </w:r>
          </w:p>
        </w:tc>
        <w:tc>
          <w:tcPr>
            <w:tcW w:w="4611" w:type="dxa"/>
            <w:shd w:val="clear" w:color="auto" w:fill="D9D9D9"/>
          </w:tcPr>
          <w:p w14:paraId="53284CA3" w14:textId="77777777" w:rsidR="00AA6065" w:rsidRPr="007C6A85" w:rsidRDefault="00AA6065" w:rsidP="00BD41FC">
            <w:pPr>
              <w:pStyle w:val="Default"/>
              <w:jc w:val="center"/>
              <w:rPr>
                <w:rFonts w:ascii="Book Antiqua" w:hAnsi="Book Antiqua" w:cs="Calibri Light"/>
                <w:b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/>
                <w:sz w:val="20"/>
                <w:szCs w:val="20"/>
              </w:rPr>
              <w:t>ΑΠΑΙΤΗΣΗ</w:t>
            </w:r>
          </w:p>
        </w:tc>
      </w:tr>
      <w:tr w:rsidR="00AA6065" w:rsidRPr="007C6A85" w14:paraId="1239A645" w14:textId="77777777" w:rsidTr="00487395">
        <w:trPr>
          <w:jc w:val="center"/>
        </w:trPr>
        <w:tc>
          <w:tcPr>
            <w:tcW w:w="629" w:type="dxa"/>
            <w:gridSpan w:val="2"/>
            <w:shd w:val="clear" w:color="auto" w:fill="D9D9D9"/>
          </w:tcPr>
          <w:p w14:paraId="414A8615" w14:textId="77777777" w:rsidR="00AA6065" w:rsidRPr="007C6A85" w:rsidRDefault="00AA6065" w:rsidP="003733E9">
            <w:pPr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000" w:type="dxa"/>
            <w:gridSpan w:val="3"/>
            <w:shd w:val="clear" w:color="auto" w:fill="D9D9D9"/>
          </w:tcPr>
          <w:p w14:paraId="6306AD77" w14:textId="77777777" w:rsidR="00AA6065" w:rsidRPr="007C6A85" w:rsidRDefault="00AA6065" w:rsidP="003733E9">
            <w:pPr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Ψηφ</w:t>
            </w:r>
            <w:r w:rsidR="00D924A9" w:rsidRPr="007C6A85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ιακός Διαμορφωτής Δέσμης </w:t>
            </w:r>
          </w:p>
        </w:tc>
      </w:tr>
      <w:tr w:rsidR="00AA6065" w:rsidRPr="007C6A85" w14:paraId="517EAD19" w14:textId="77777777" w:rsidTr="00BE10BF">
        <w:trPr>
          <w:jc w:val="center"/>
        </w:trPr>
        <w:tc>
          <w:tcPr>
            <w:tcW w:w="6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C5818" w14:textId="77777777" w:rsidR="00AA6065" w:rsidRPr="007C6A85" w:rsidRDefault="00AA6065" w:rsidP="003733E9">
            <w:pPr>
              <w:rPr>
                <w:rFonts w:ascii="Book Antiqua" w:hAnsi="Book Antiqua" w:cs="Calibri Light"/>
                <w:bCs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C5EF2" w14:textId="77777777" w:rsidR="00AA6065" w:rsidRPr="007C6A85" w:rsidRDefault="00AA6065" w:rsidP="00BD41FC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>Ψηφιακός διαμορφωτής δέσμης (</w:t>
            </w: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  <w:lang w:val="en-US"/>
              </w:rPr>
              <w:t>Digital</w:t>
            </w: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  <w:lang w:val="en-US"/>
              </w:rPr>
              <w:t>beamformer</w:t>
            </w:r>
            <w:proofErr w:type="spellEnd"/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>)</w:t>
            </w:r>
          </w:p>
        </w:tc>
        <w:tc>
          <w:tcPr>
            <w:tcW w:w="4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335AA" w14:textId="0B90004C" w:rsidR="00AA6065" w:rsidRPr="007C6A85" w:rsidRDefault="00AA6065" w:rsidP="00BD41FC">
            <w:pPr>
              <w:pStyle w:val="2"/>
              <w:keepNext w:val="0"/>
              <w:spacing w:before="40" w:after="40" w:line="240" w:lineRule="auto"/>
              <w:ind w:left="-57" w:right="-57"/>
              <w:jc w:val="left"/>
              <w:rPr>
                <w:rFonts w:ascii="Book Antiqua" w:hAnsi="Book Antiqua" w:cs="Calibri Light"/>
                <w:b w:val="0"/>
                <w:i w:val="0"/>
                <w:iCs w:val="0"/>
                <w:strike/>
                <w:color w:val="0000FF"/>
                <w:spacing w:val="-6"/>
                <w:sz w:val="20"/>
                <w:szCs w:val="20"/>
                <w:lang w:val="el-GR" w:eastAsia="el-GR"/>
              </w:rPr>
            </w:pPr>
            <w:proofErr w:type="gramStart"/>
            <w:r w:rsidRPr="007C6A85">
              <w:rPr>
                <w:rFonts w:ascii="Book Antiqua" w:hAnsi="Book Antiqua" w:cs="Calibri Light"/>
                <w:b w:val="0"/>
                <w:i w:val="0"/>
                <w:iCs w:val="0"/>
                <w:spacing w:val="-6"/>
                <w:sz w:val="20"/>
                <w:szCs w:val="20"/>
                <w:lang w:eastAsia="el-GR"/>
              </w:rPr>
              <w:t>N</w:t>
            </w:r>
            <w:r w:rsidR="00D55C1B" w:rsidRPr="007C6A85">
              <w:rPr>
                <w:rFonts w:ascii="Book Antiqua" w:hAnsi="Book Antiqua" w:cs="Calibri Light"/>
                <w:b w:val="0"/>
                <w:i w:val="0"/>
                <w:iCs w:val="0"/>
                <w:spacing w:val="-6"/>
                <w:sz w:val="20"/>
                <w:szCs w:val="20"/>
                <w:lang w:val="el-GR" w:eastAsia="el-GR"/>
              </w:rPr>
              <w:t>α διαθέτει</w:t>
            </w:r>
            <w:r w:rsidR="002F175B" w:rsidRPr="002F175B">
              <w:rPr>
                <w:rFonts w:ascii="Book Antiqua" w:hAnsi="Book Antiqua" w:cs="Calibri Light"/>
                <w:b w:val="0"/>
                <w:i w:val="0"/>
                <w:iCs w:val="0"/>
                <w:spacing w:val="-6"/>
                <w:sz w:val="20"/>
                <w:szCs w:val="20"/>
                <w:lang w:val="el-GR" w:eastAsia="el-GR"/>
              </w:rPr>
              <w:t xml:space="preserve"> </w:t>
            </w:r>
            <w:r w:rsidR="002F175B">
              <w:rPr>
                <w:rFonts w:ascii="Book Antiqua" w:hAnsi="Book Antiqua" w:cs="Calibri Light"/>
                <w:b w:val="0"/>
                <w:i w:val="0"/>
                <w:iCs w:val="0"/>
                <w:spacing w:val="-6"/>
                <w:sz w:val="20"/>
                <w:szCs w:val="20"/>
                <w:lang w:val="el-GR" w:eastAsia="el-GR"/>
              </w:rPr>
              <w:t xml:space="preserve">τουλάχιστον </w:t>
            </w:r>
            <w:r w:rsidR="004D2C2D" w:rsidRPr="00A77992">
              <w:rPr>
                <w:rFonts w:ascii="Book Antiqua" w:hAnsi="Book Antiqua" w:cs="Calibri Light"/>
                <w:b w:val="0"/>
                <w:i w:val="0"/>
                <w:iCs w:val="0"/>
                <w:spacing w:val="-6"/>
                <w:sz w:val="20"/>
                <w:szCs w:val="20"/>
                <w:lang w:val="el-GR" w:eastAsia="el-GR"/>
              </w:rPr>
              <w:t xml:space="preserve">128 </w:t>
            </w:r>
            <w:r w:rsidR="004D2C2D">
              <w:rPr>
                <w:rFonts w:ascii="Book Antiqua" w:hAnsi="Book Antiqua" w:cs="Calibri Light"/>
                <w:b w:val="0"/>
                <w:i w:val="0"/>
                <w:iCs w:val="0"/>
                <w:spacing w:val="-6"/>
                <w:sz w:val="20"/>
                <w:szCs w:val="20"/>
                <w:lang w:val="el-GR" w:eastAsia="el-GR"/>
              </w:rPr>
              <w:t>φυσικά</w:t>
            </w:r>
            <w:r w:rsidR="00322BDA">
              <w:rPr>
                <w:rFonts w:ascii="Book Antiqua" w:hAnsi="Book Antiqua" w:cs="Calibri Light"/>
                <w:b w:val="0"/>
                <w:i w:val="0"/>
                <w:iCs w:val="0"/>
                <w:spacing w:val="-6"/>
                <w:sz w:val="20"/>
                <w:szCs w:val="20"/>
                <w:lang w:val="el-GR" w:eastAsia="el-GR"/>
              </w:rPr>
              <w:t xml:space="preserve"> </w:t>
            </w:r>
            <w:r w:rsidR="004D2C2D">
              <w:rPr>
                <w:rFonts w:ascii="Book Antiqua" w:hAnsi="Book Antiqua" w:cs="Calibri Light"/>
                <w:b w:val="0"/>
                <w:i w:val="0"/>
                <w:iCs w:val="0"/>
                <w:spacing w:val="-6"/>
                <w:sz w:val="20"/>
                <w:szCs w:val="20"/>
                <w:lang w:val="el-GR" w:eastAsia="el-GR"/>
              </w:rPr>
              <w:t xml:space="preserve"> </w:t>
            </w:r>
            <w:r w:rsidR="00C5323C">
              <w:rPr>
                <w:rFonts w:ascii="Book Antiqua" w:hAnsi="Book Antiqua" w:cs="Calibri Light"/>
                <w:b w:val="0"/>
                <w:i w:val="0"/>
                <w:iCs w:val="0"/>
                <w:spacing w:val="-6"/>
                <w:sz w:val="20"/>
                <w:szCs w:val="20"/>
                <w:lang w:val="el-GR" w:eastAsia="el-GR"/>
              </w:rPr>
              <w:t xml:space="preserve"> </w:t>
            </w:r>
            <w:r w:rsidR="002F175B">
              <w:rPr>
                <w:rFonts w:ascii="Book Antiqua" w:hAnsi="Book Antiqua" w:cs="Calibri Light"/>
                <w:b w:val="0"/>
                <w:i w:val="0"/>
                <w:iCs w:val="0"/>
                <w:spacing w:val="-6"/>
                <w:sz w:val="20"/>
                <w:szCs w:val="20"/>
                <w:lang w:val="el-GR" w:eastAsia="el-GR"/>
              </w:rPr>
              <w:t>κανάλια</w:t>
            </w:r>
            <w:r w:rsidR="00C5323C">
              <w:rPr>
                <w:rFonts w:ascii="Book Antiqua" w:hAnsi="Book Antiqua" w:cs="Calibri Light"/>
                <w:b w:val="0"/>
                <w:i w:val="0"/>
                <w:iCs w:val="0"/>
                <w:spacing w:val="-6"/>
                <w:sz w:val="20"/>
                <w:szCs w:val="20"/>
                <w:lang w:val="el-GR" w:eastAsia="el-GR"/>
              </w:rPr>
              <w:t>.</w:t>
            </w:r>
            <w:proofErr w:type="gramEnd"/>
            <w:r w:rsidR="00B94AE8" w:rsidRPr="007C6A85">
              <w:rPr>
                <w:rFonts w:ascii="Book Antiqua" w:hAnsi="Book Antiqua" w:cs="Calibri Light"/>
                <w:b w:val="0"/>
                <w:i w:val="0"/>
                <w:iCs w:val="0"/>
                <w:spacing w:val="-6"/>
                <w:sz w:val="20"/>
                <w:szCs w:val="20"/>
                <w:lang w:val="el-GR" w:eastAsia="el-GR"/>
              </w:rPr>
              <w:t xml:space="preserve"> </w:t>
            </w:r>
            <w:r w:rsidR="002F175B">
              <w:rPr>
                <w:rFonts w:ascii="Book Antiqua" w:hAnsi="Book Antiqua" w:cs="Calibri Light"/>
                <w:b w:val="0"/>
                <w:i w:val="0"/>
                <w:iCs w:val="0"/>
                <w:spacing w:val="-6"/>
                <w:sz w:val="20"/>
                <w:szCs w:val="20"/>
                <w:lang w:val="el-GR" w:eastAsia="el-GR"/>
              </w:rPr>
              <w:t xml:space="preserve"> </w:t>
            </w:r>
          </w:p>
        </w:tc>
      </w:tr>
      <w:tr w:rsidR="00AA6065" w:rsidRPr="007C6A85" w14:paraId="2E531CE5" w14:textId="77777777" w:rsidTr="00487395">
        <w:trPr>
          <w:jc w:val="center"/>
        </w:trPr>
        <w:tc>
          <w:tcPr>
            <w:tcW w:w="629" w:type="dxa"/>
            <w:gridSpan w:val="2"/>
            <w:shd w:val="clear" w:color="auto" w:fill="D9D9D9"/>
          </w:tcPr>
          <w:p w14:paraId="03C378F8" w14:textId="77777777" w:rsidR="00AA6065" w:rsidRPr="007C6A85" w:rsidRDefault="00AA6065" w:rsidP="003733E9">
            <w:pPr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000" w:type="dxa"/>
            <w:gridSpan w:val="3"/>
            <w:shd w:val="clear" w:color="auto" w:fill="D9D9D9"/>
          </w:tcPr>
          <w:p w14:paraId="7D04703F" w14:textId="27C58B8F" w:rsidR="00AA6065" w:rsidRPr="007C6A85" w:rsidRDefault="00522C69" w:rsidP="003733E9">
            <w:pPr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 Ηχοβόλ</w:t>
            </w:r>
            <w:r w:rsidR="00057DF1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ες</w:t>
            </w:r>
            <w:r w:rsidRPr="007C6A85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 </w:t>
            </w:r>
            <w:r w:rsidR="00057DF1" w:rsidRPr="007C6A85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Κεφαλ</w:t>
            </w:r>
            <w:r w:rsidR="00057DF1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ές </w:t>
            </w:r>
          </w:p>
        </w:tc>
      </w:tr>
      <w:tr w:rsidR="00AA6065" w:rsidRPr="007C6A85" w14:paraId="44E05015" w14:textId="77777777" w:rsidTr="00BE10BF">
        <w:trPr>
          <w:jc w:val="center"/>
        </w:trPr>
        <w:tc>
          <w:tcPr>
            <w:tcW w:w="629" w:type="dxa"/>
            <w:gridSpan w:val="2"/>
            <w:shd w:val="clear" w:color="auto" w:fill="auto"/>
          </w:tcPr>
          <w:p w14:paraId="1DA32DC0" w14:textId="77777777" w:rsidR="00AA6065" w:rsidRPr="005E4AE4" w:rsidRDefault="00AA6065" w:rsidP="003733E9">
            <w:pPr>
              <w:rPr>
                <w:rFonts w:ascii="Book Antiqua" w:hAnsi="Book Antiqua" w:cs="Calibri Light"/>
                <w:bCs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14:paraId="181EE9C2" w14:textId="7275884B" w:rsidR="00AA6065" w:rsidRPr="005E4AE4" w:rsidRDefault="00D44F5C" w:rsidP="00BD41FC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</w:pPr>
            <w:r>
              <w:rPr>
                <w:rFonts w:ascii="Book Antiqua" w:hAnsi="Book Antiqua" w:cs="Calibri Light"/>
                <w:bCs/>
                <w:spacing w:val="-4"/>
                <w:sz w:val="20"/>
                <w:szCs w:val="20"/>
                <w:lang w:val="en-US"/>
              </w:rPr>
              <w:t>Convex</w:t>
            </w:r>
            <w:r w:rsidR="005E4AE4" w:rsidRPr="005E4AE4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  κεφαλή </w:t>
            </w:r>
          </w:p>
        </w:tc>
        <w:tc>
          <w:tcPr>
            <w:tcW w:w="4611" w:type="dxa"/>
            <w:shd w:val="clear" w:color="auto" w:fill="auto"/>
            <w:vAlign w:val="center"/>
          </w:tcPr>
          <w:p w14:paraId="4292C521" w14:textId="53F250E8" w:rsidR="00A66A1F" w:rsidRPr="00A66A1F" w:rsidRDefault="005E4AE4" w:rsidP="00EA10D9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ΝΑΙ </w:t>
            </w:r>
            <w:r w:rsidRPr="005E4AE4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εύρους συχνοτήτων </w:t>
            </w:r>
            <w:r w:rsidR="00D44F5C" w:rsidRPr="00977EA9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2.0</w:t>
            </w:r>
            <w:r w:rsidR="00A66A1F" w:rsidRPr="00A66A1F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– </w:t>
            </w:r>
            <w:r w:rsidR="00D44F5C" w:rsidRPr="00977EA9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5.0</w:t>
            </w:r>
            <w:r w:rsidR="00A66A1F" w:rsidRPr="00A66A1F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66A1F" w:rsidRPr="00A66A1F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MHz</w:t>
            </w:r>
            <w:proofErr w:type="spellEnd"/>
          </w:p>
          <w:p w14:paraId="74FA6422" w14:textId="35F157DD" w:rsidR="00AA6065" w:rsidRPr="007C6A85" w:rsidRDefault="005E4AE4" w:rsidP="00EA10D9">
            <w:pPr>
              <w:spacing w:before="40" w:after="40"/>
              <w:ind w:right="-57"/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</w:pPr>
            <w:r w:rsidRPr="005E4AE4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με </w:t>
            </w:r>
            <w:r w:rsidR="00D44F5C" w:rsidRPr="00977EA9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128</w:t>
            </w:r>
            <w:r w:rsidRPr="005E4AE4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κρυστάλλους</w:t>
            </w:r>
            <w:r w:rsidR="00A56965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και γωνίας </w:t>
            </w:r>
            <w:r w:rsidR="00A56965" w:rsidRPr="00A56965">
              <w:rPr>
                <w:rFonts w:ascii="Verdana" w:hAnsi="Verdana" w:cstheme="minorHAnsi"/>
                <w:bCs/>
                <w:color w:val="000000"/>
                <w:spacing w:val="-4"/>
                <w:sz w:val="20"/>
                <w:szCs w:val="20"/>
              </w:rPr>
              <w:t>≥</w:t>
            </w:r>
            <w:r w:rsidR="00A56965">
              <w:rPr>
                <w:rFonts w:ascii="Verdana" w:hAnsi="Verdana" w:cstheme="minorHAnsi"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="00A56965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60</w:t>
            </w:r>
            <w:r w:rsidR="00A56965" w:rsidRPr="00A56965">
              <w:rPr>
                <w:rFonts w:ascii="Book Antiqua" w:hAnsi="Book Antiqua" w:cs="Calibri Light"/>
                <w:bCs/>
                <w:spacing w:val="-4"/>
                <w:sz w:val="20"/>
                <w:szCs w:val="20"/>
                <w:vertAlign w:val="superscript"/>
              </w:rPr>
              <w:t>ο</w:t>
            </w:r>
            <w:r w:rsidR="00A56965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</w:t>
            </w:r>
          </w:p>
        </w:tc>
      </w:tr>
      <w:tr w:rsidR="00B00518" w:rsidRPr="007C6A85" w14:paraId="3186E807" w14:textId="77777777" w:rsidTr="00BE10BF">
        <w:trPr>
          <w:jc w:val="center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C9B5" w14:textId="77777777" w:rsidR="00B00518" w:rsidRPr="00B00518" w:rsidRDefault="00B00518" w:rsidP="00EB5238">
            <w:pPr>
              <w:rPr>
                <w:rFonts w:ascii="Book Antiqua" w:hAnsi="Book Antiqua" w:cs="Calibri Light"/>
                <w:bCs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E98B" w14:textId="77777777" w:rsidR="00B00518" w:rsidRPr="00B00518" w:rsidRDefault="00B00518" w:rsidP="00EB5238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4"/>
                <w:sz w:val="20"/>
                <w:szCs w:val="20"/>
                <w:lang w:val="en-US"/>
              </w:rPr>
            </w:pPr>
            <w:r w:rsidRPr="00B00518">
              <w:rPr>
                <w:rFonts w:ascii="Book Antiqua" w:hAnsi="Book Antiqua" w:cs="Calibri Light"/>
                <w:bCs/>
                <w:spacing w:val="-4"/>
                <w:sz w:val="20"/>
                <w:szCs w:val="20"/>
                <w:lang w:val="en-US"/>
              </w:rPr>
              <w:t xml:space="preserve">Linear </w:t>
            </w:r>
            <w:proofErr w:type="spellStart"/>
            <w:r w:rsidRPr="00B00518">
              <w:rPr>
                <w:rFonts w:ascii="Book Antiqua" w:hAnsi="Book Antiqua" w:cs="Calibri Light"/>
                <w:bCs/>
                <w:spacing w:val="-4"/>
                <w:sz w:val="20"/>
                <w:szCs w:val="20"/>
                <w:lang w:val="en-US"/>
              </w:rPr>
              <w:t>κεφ</w:t>
            </w:r>
            <w:proofErr w:type="spellEnd"/>
            <w:r w:rsidRPr="00B00518">
              <w:rPr>
                <w:rFonts w:ascii="Book Antiqua" w:hAnsi="Book Antiqua" w:cs="Calibri Light"/>
                <w:bCs/>
                <w:spacing w:val="-4"/>
                <w:sz w:val="20"/>
                <w:szCs w:val="20"/>
                <w:lang w:val="en-US"/>
              </w:rPr>
              <w:t xml:space="preserve">αλή 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3A3D" w14:textId="77777777" w:rsidR="00B00518" w:rsidRPr="00A77992" w:rsidRDefault="00B00518" w:rsidP="00EB5238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</w:pPr>
            <w:r w:rsidRPr="00B00518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ΝΑΙ, </w:t>
            </w:r>
            <w:r w:rsidRPr="00A77992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εύρους συχνοτήτων 3.0 – 12.0 </w:t>
            </w:r>
            <w:proofErr w:type="spellStart"/>
            <w:r w:rsidRPr="00A77992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MHz</w:t>
            </w:r>
            <w:proofErr w:type="spellEnd"/>
            <w:r w:rsidRPr="00A77992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με 192 κρυστάλλους.</w:t>
            </w:r>
          </w:p>
          <w:p w14:paraId="7FEFE73C" w14:textId="77777777" w:rsidR="00B00518" w:rsidRPr="00B00518" w:rsidRDefault="00B00518" w:rsidP="00B00518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</w:pPr>
          </w:p>
        </w:tc>
      </w:tr>
      <w:tr w:rsidR="00AA6065" w:rsidRPr="007C6A85" w14:paraId="58C520A7" w14:textId="77777777" w:rsidTr="00487395">
        <w:trPr>
          <w:jc w:val="center"/>
        </w:trPr>
        <w:tc>
          <w:tcPr>
            <w:tcW w:w="629" w:type="dxa"/>
            <w:gridSpan w:val="2"/>
            <w:shd w:val="clear" w:color="auto" w:fill="D9D9D9"/>
          </w:tcPr>
          <w:p w14:paraId="10EE082E" w14:textId="77777777" w:rsidR="00AA6065" w:rsidRPr="007C6A85" w:rsidRDefault="00AA6065" w:rsidP="003733E9">
            <w:pPr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000" w:type="dxa"/>
            <w:gridSpan w:val="3"/>
            <w:shd w:val="clear" w:color="auto" w:fill="D9D9D9"/>
          </w:tcPr>
          <w:p w14:paraId="16BC819D" w14:textId="0C41AE3B" w:rsidR="00AA6065" w:rsidRPr="007C6A85" w:rsidRDefault="00806C0B" w:rsidP="003733E9">
            <w:pPr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Μέθοδοι Απεικόνισης </w:t>
            </w:r>
            <w:r w:rsidR="00497DF5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.</w:t>
            </w:r>
          </w:p>
        </w:tc>
      </w:tr>
      <w:tr w:rsidR="00AA6065" w:rsidRPr="007C6A85" w14:paraId="0838D8AB" w14:textId="77777777" w:rsidTr="00BE10BF">
        <w:trPr>
          <w:jc w:val="center"/>
        </w:trPr>
        <w:tc>
          <w:tcPr>
            <w:tcW w:w="629" w:type="dxa"/>
            <w:gridSpan w:val="2"/>
            <w:shd w:val="clear" w:color="auto" w:fill="auto"/>
          </w:tcPr>
          <w:p w14:paraId="1D827E7D" w14:textId="77777777" w:rsidR="00AA6065" w:rsidRPr="007C6A85" w:rsidRDefault="00AA6065" w:rsidP="003733E9">
            <w:pPr>
              <w:rPr>
                <w:rFonts w:ascii="Book Antiqua" w:hAnsi="Book Antiqua" w:cs="Calibri Light"/>
                <w:bCs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14:paraId="323B3064" w14:textId="77777777" w:rsidR="00AA6065" w:rsidRPr="007C6A85" w:rsidRDefault="00AA6065" w:rsidP="00BD41FC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  <w:lang w:val="en-US"/>
              </w:rPr>
              <w:t>B</w:t>
            </w: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>-</w:t>
            </w: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  <w:lang w:val="en-US"/>
              </w:rPr>
              <w:t>Mode</w:t>
            </w:r>
          </w:p>
        </w:tc>
        <w:tc>
          <w:tcPr>
            <w:tcW w:w="4611" w:type="dxa"/>
            <w:shd w:val="clear" w:color="auto" w:fill="auto"/>
            <w:vAlign w:val="center"/>
          </w:tcPr>
          <w:p w14:paraId="23BC41E6" w14:textId="73B102AC" w:rsidR="00AA6065" w:rsidRPr="007C6A85" w:rsidRDefault="00AA6065" w:rsidP="00BD41FC">
            <w:pPr>
              <w:spacing w:before="40" w:after="40"/>
              <w:ind w:left="368" w:right="-57" w:hanging="425"/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 xml:space="preserve">ΝΑΙ </w:t>
            </w: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ab/>
            </w:r>
          </w:p>
        </w:tc>
      </w:tr>
      <w:tr w:rsidR="00AA6065" w:rsidRPr="007C6A85" w14:paraId="33A59926" w14:textId="77777777" w:rsidTr="00BE10BF">
        <w:trPr>
          <w:jc w:val="center"/>
        </w:trPr>
        <w:tc>
          <w:tcPr>
            <w:tcW w:w="629" w:type="dxa"/>
            <w:gridSpan w:val="2"/>
            <w:shd w:val="clear" w:color="auto" w:fill="auto"/>
          </w:tcPr>
          <w:p w14:paraId="07DCCFDF" w14:textId="77777777" w:rsidR="00AA6065" w:rsidRPr="007C6A85" w:rsidRDefault="00AA6065" w:rsidP="003733E9">
            <w:pPr>
              <w:rPr>
                <w:rFonts w:ascii="Book Antiqua" w:hAnsi="Book Antiqua" w:cs="Calibri Light"/>
                <w:bCs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14:paraId="3D1F56E2" w14:textId="67BCB4B8" w:rsidR="00AA6065" w:rsidRPr="004C5F0B" w:rsidRDefault="00AA6065" w:rsidP="00BD41FC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6"/>
                <w:sz w:val="20"/>
                <w:szCs w:val="20"/>
                <w:lang w:val="en-US"/>
              </w:rPr>
            </w:pP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  <w:lang w:val="en-US"/>
              </w:rPr>
              <w:t>M</w:t>
            </w: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>-</w:t>
            </w: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  <w:lang w:val="en-US"/>
              </w:rPr>
              <w:t>Mode</w:t>
            </w:r>
            <w:r w:rsidR="00091AA6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4611" w:type="dxa"/>
            <w:shd w:val="clear" w:color="auto" w:fill="auto"/>
            <w:vAlign w:val="center"/>
          </w:tcPr>
          <w:p w14:paraId="7654F0C4" w14:textId="04535529" w:rsidR="00AA6065" w:rsidRPr="007C6A85" w:rsidRDefault="00AA6065" w:rsidP="00BD41FC">
            <w:pPr>
              <w:spacing w:before="40" w:after="40"/>
              <w:ind w:left="368" w:right="-57" w:hanging="425"/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 xml:space="preserve">ΝΑΙ </w:t>
            </w: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ab/>
            </w:r>
          </w:p>
        </w:tc>
      </w:tr>
      <w:tr w:rsidR="00AA6065" w:rsidRPr="007C6A85" w14:paraId="378E1379" w14:textId="77777777" w:rsidTr="00BE10BF">
        <w:trPr>
          <w:jc w:val="center"/>
        </w:trPr>
        <w:tc>
          <w:tcPr>
            <w:tcW w:w="629" w:type="dxa"/>
            <w:gridSpan w:val="2"/>
            <w:shd w:val="clear" w:color="auto" w:fill="auto"/>
          </w:tcPr>
          <w:p w14:paraId="6E30E97D" w14:textId="77777777" w:rsidR="00AA6065" w:rsidRPr="00091AA6" w:rsidRDefault="00AA6065" w:rsidP="003733E9">
            <w:pPr>
              <w:rPr>
                <w:rFonts w:ascii="Book Antiqua" w:hAnsi="Book Antiqua" w:cs="Calibri Light"/>
                <w:bCs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14:paraId="657A6063" w14:textId="77777777" w:rsidR="00AA6065" w:rsidRPr="007C6A85" w:rsidRDefault="00AA6065" w:rsidP="00BD41FC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  <w:lang w:val="en-US"/>
              </w:rPr>
              <w:t>Color</w:t>
            </w: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 xml:space="preserve"> </w:t>
            </w: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  <w:lang w:val="en-US"/>
              </w:rPr>
              <w:t>Doppler</w:t>
            </w: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 xml:space="preserve"> (CFM)</w:t>
            </w:r>
          </w:p>
        </w:tc>
        <w:tc>
          <w:tcPr>
            <w:tcW w:w="4611" w:type="dxa"/>
            <w:shd w:val="clear" w:color="auto" w:fill="auto"/>
            <w:vAlign w:val="center"/>
          </w:tcPr>
          <w:p w14:paraId="22D09919" w14:textId="6F02C445" w:rsidR="00AA6065" w:rsidRPr="007C6A85" w:rsidRDefault="00AA6065" w:rsidP="00BD41FC">
            <w:pPr>
              <w:spacing w:before="40" w:after="40"/>
              <w:ind w:left="368" w:right="-57" w:hanging="425"/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 xml:space="preserve">ΝΑΙ </w:t>
            </w: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ab/>
            </w:r>
          </w:p>
        </w:tc>
      </w:tr>
      <w:tr w:rsidR="00AA6065" w:rsidRPr="007C6A85" w14:paraId="5F3CC52E" w14:textId="77777777" w:rsidTr="00BE10BF">
        <w:trPr>
          <w:jc w:val="center"/>
        </w:trPr>
        <w:tc>
          <w:tcPr>
            <w:tcW w:w="629" w:type="dxa"/>
            <w:gridSpan w:val="2"/>
            <w:shd w:val="clear" w:color="auto" w:fill="auto"/>
          </w:tcPr>
          <w:p w14:paraId="41506563" w14:textId="77777777" w:rsidR="00AA6065" w:rsidRPr="00354421" w:rsidRDefault="00AA6065" w:rsidP="003733E9">
            <w:pPr>
              <w:rPr>
                <w:rFonts w:ascii="Book Antiqua" w:hAnsi="Book Antiqua" w:cs="Calibri Light"/>
                <w:bCs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14:paraId="444E65E6" w14:textId="3DE29B0C" w:rsidR="00AA6065" w:rsidRPr="007C6A85" w:rsidRDefault="00AA6065" w:rsidP="00BD41FC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Παλμικό (</w:t>
            </w:r>
            <w:r w:rsidRPr="007C6A85">
              <w:rPr>
                <w:rFonts w:ascii="Book Antiqua" w:hAnsi="Book Antiqua" w:cs="Calibri Light"/>
                <w:bCs/>
                <w:spacing w:val="-4"/>
                <w:sz w:val="20"/>
                <w:szCs w:val="20"/>
                <w:lang w:val="en-US"/>
              </w:rPr>
              <w:t>PW</w:t>
            </w:r>
            <w:r w:rsidRPr="007C6A85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) </w:t>
            </w:r>
            <w:proofErr w:type="spellStart"/>
            <w:r w:rsidRPr="007C6A85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Doppler</w:t>
            </w:r>
            <w:proofErr w:type="spellEnd"/>
            <w:r w:rsidRPr="007C6A85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611" w:type="dxa"/>
            <w:shd w:val="clear" w:color="auto" w:fill="auto"/>
          </w:tcPr>
          <w:p w14:paraId="0EA807B8" w14:textId="37F42659" w:rsidR="00AA6065" w:rsidRPr="007C6A85" w:rsidRDefault="00AA6065" w:rsidP="00BD41FC">
            <w:pPr>
              <w:spacing w:before="40" w:after="40"/>
              <w:ind w:left="368" w:right="-57" w:hanging="425"/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 xml:space="preserve">ΝΑΙ </w:t>
            </w: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ab/>
            </w:r>
          </w:p>
        </w:tc>
      </w:tr>
      <w:tr w:rsidR="00AA6065" w:rsidRPr="007C6A85" w14:paraId="34DDCBD2" w14:textId="77777777" w:rsidTr="00BE10BF">
        <w:trPr>
          <w:jc w:val="center"/>
        </w:trPr>
        <w:tc>
          <w:tcPr>
            <w:tcW w:w="629" w:type="dxa"/>
            <w:gridSpan w:val="2"/>
            <w:shd w:val="clear" w:color="auto" w:fill="auto"/>
          </w:tcPr>
          <w:p w14:paraId="48A1E279" w14:textId="77777777" w:rsidR="00AA6065" w:rsidRPr="007C6A85" w:rsidRDefault="00AA6065" w:rsidP="003733E9">
            <w:pPr>
              <w:rPr>
                <w:rFonts w:ascii="Book Antiqua" w:hAnsi="Book Antiqua" w:cs="Calibri Light"/>
                <w:bCs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shd w:val="clear" w:color="auto" w:fill="auto"/>
          </w:tcPr>
          <w:p w14:paraId="057A23A9" w14:textId="77777777" w:rsidR="00AA6065" w:rsidRPr="007C6A85" w:rsidRDefault="00AA6065" w:rsidP="00BD41FC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>Απεικόνιση 2</w:t>
            </w:r>
            <w:r w:rsidRPr="007C6A85">
              <w:rPr>
                <w:rFonts w:ascii="Book Antiqua" w:hAnsi="Book Antiqua" w:cs="Calibri Light"/>
                <w:bCs/>
                <w:spacing w:val="-4"/>
                <w:sz w:val="20"/>
                <w:szCs w:val="20"/>
                <w:vertAlign w:val="superscript"/>
              </w:rPr>
              <w:t>ης</w:t>
            </w:r>
            <w:r w:rsidRPr="007C6A85">
              <w:rPr>
                <w:rFonts w:ascii="Book Antiqua" w:hAnsi="Book Antiqua" w:cs="Calibri Light"/>
                <w:bCs/>
                <w:spacing w:val="-4"/>
                <w:sz w:val="20"/>
                <w:szCs w:val="20"/>
              </w:rPr>
              <w:t xml:space="preserve"> αρμονικής συχνότητας από τους ιστούς (</w:t>
            </w:r>
            <w:r w:rsidRPr="007C6A85"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>Tissue</w:t>
            </w:r>
            <w:r w:rsidRPr="007C6A85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 </w:t>
            </w:r>
            <w:r w:rsidRPr="007C6A85"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>Harmonic</w:t>
            </w:r>
            <w:r w:rsidRPr="007C6A85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 </w:t>
            </w:r>
            <w:r w:rsidRPr="007C6A85"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>Imaging</w:t>
            </w:r>
            <w:r w:rsidRPr="007C6A85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)</w:t>
            </w:r>
          </w:p>
        </w:tc>
        <w:tc>
          <w:tcPr>
            <w:tcW w:w="4611" w:type="dxa"/>
            <w:shd w:val="clear" w:color="auto" w:fill="auto"/>
            <w:vAlign w:val="center"/>
          </w:tcPr>
          <w:p w14:paraId="39B6CCDB" w14:textId="2C700331" w:rsidR="00AA6065" w:rsidRPr="007C6A85" w:rsidRDefault="00AA6065" w:rsidP="00BD41FC">
            <w:pPr>
              <w:spacing w:after="40"/>
              <w:ind w:left="368" w:right="-57" w:hanging="425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ΝΑΙ </w:t>
            </w:r>
            <w:r w:rsidRPr="007C6A85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ab/>
            </w:r>
          </w:p>
        </w:tc>
      </w:tr>
      <w:tr w:rsidR="00487395" w:rsidRPr="007C6A85" w14:paraId="1A8000F2" w14:textId="77777777" w:rsidTr="00487395">
        <w:trPr>
          <w:jc w:val="center"/>
        </w:trPr>
        <w:tc>
          <w:tcPr>
            <w:tcW w:w="629" w:type="dxa"/>
            <w:gridSpan w:val="2"/>
            <w:shd w:val="clear" w:color="auto" w:fill="D9D9D9"/>
          </w:tcPr>
          <w:p w14:paraId="248A27C8" w14:textId="77777777" w:rsidR="00487395" w:rsidRPr="009027FC" w:rsidRDefault="00487395" w:rsidP="00487395">
            <w:pPr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000" w:type="dxa"/>
            <w:gridSpan w:val="3"/>
            <w:shd w:val="clear" w:color="auto" w:fill="D9D9D9"/>
          </w:tcPr>
          <w:p w14:paraId="6324EC09" w14:textId="77777777" w:rsidR="00487395" w:rsidRPr="007C6A85" w:rsidRDefault="00487395" w:rsidP="00487395">
            <w:pPr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Λειτουργικά – Τεχνικά Χαρακτηριστικά</w:t>
            </w:r>
          </w:p>
        </w:tc>
      </w:tr>
      <w:tr w:rsidR="00487395" w:rsidRPr="007C6A85" w14:paraId="09AFADCA" w14:textId="77777777" w:rsidTr="00BE10BF">
        <w:trPr>
          <w:jc w:val="center"/>
        </w:trPr>
        <w:tc>
          <w:tcPr>
            <w:tcW w:w="629" w:type="dxa"/>
            <w:gridSpan w:val="2"/>
            <w:shd w:val="clear" w:color="auto" w:fill="auto"/>
          </w:tcPr>
          <w:p w14:paraId="1A14924C" w14:textId="77777777" w:rsidR="00487395" w:rsidRPr="00354421" w:rsidRDefault="00487395" w:rsidP="00487395">
            <w:pPr>
              <w:rPr>
                <w:rFonts w:ascii="Book Antiqua" w:hAnsi="Book Antiqua" w:cs="Calibri Light"/>
                <w:bCs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14:paraId="223D3C10" w14:textId="77777777" w:rsidR="00487395" w:rsidRPr="007C6A85" w:rsidRDefault="00487395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>Ενσωματωμένη κινηματογραφική μνήμη ασπρόμαυρων &amp; έγχρωμων εικόνων</w:t>
            </w:r>
          </w:p>
        </w:tc>
        <w:tc>
          <w:tcPr>
            <w:tcW w:w="4611" w:type="dxa"/>
            <w:shd w:val="clear" w:color="auto" w:fill="auto"/>
          </w:tcPr>
          <w:p w14:paraId="2235EC1C" w14:textId="4826A2EC" w:rsidR="00487395" w:rsidRPr="007C6A85" w:rsidRDefault="00487395" w:rsidP="00487395">
            <w:pPr>
              <w:spacing w:before="40" w:after="40"/>
              <w:ind w:left="368" w:right="-57" w:hanging="425"/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 xml:space="preserve">ΝΑΙ </w:t>
            </w: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ab/>
            </w:r>
          </w:p>
        </w:tc>
      </w:tr>
      <w:tr w:rsidR="00487395" w:rsidRPr="007C6A85" w14:paraId="6D62E938" w14:textId="77777777" w:rsidTr="00BE10BF">
        <w:trPr>
          <w:jc w:val="center"/>
        </w:trPr>
        <w:tc>
          <w:tcPr>
            <w:tcW w:w="629" w:type="dxa"/>
            <w:gridSpan w:val="2"/>
            <w:shd w:val="clear" w:color="auto" w:fill="auto"/>
          </w:tcPr>
          <w:p w14:paraId="2534DA88" w14:textId="77777777" w:rsidR="00487395" w:rsidRPr="007C6A85" w:rsidRDefault="00487395" w:rsidP="00487395">
            <w:pPr>
              <w:rPr>
                <w:rFonts w:ascii="Book Antiqua" w:hAnsi="Book Antiqua" w:cs="Calibri Light"/>
                <w:bCs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14:paraId="77B04A7A" w14:textId="77777777" w:rsidR="00487395" w:rsidRPr="007C6A85" w:rsidRDefault="00487395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</w:pPr>
            <w:r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>Βάθος σάρωσης</w:t>
            </w:r>
          </w:p>
        </w:tc>
        <w:tc>
          <w:tcPr>
            <w:tcW w:w="4611" w:type="dxa"/>
            <w:shd w:val="clear" w:color="auto" w:fill="auto"/>
            <w:vAlign w:val="center"/>
          </w:tcPr>
          <w:p w14:paraId="26F218BF" w14:textId="0FC4C1B7" w:rsidR="00487395" w:rsidRDefault="000C3559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6"/>
                <w:sz w:val="20"/>
                <w:szCs w:val="20"/>
                <w:lang w:val="en-US"/>
              </w:rPr>
            </w:pPr>
            <w:r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>24</w:t>
            </w:r>
            <w:r w:rsidR="00487395"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 xml:space="preserve"> </w:t>
            </w:r>
            <w:r w:rsidR="00487395"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  <w:lang w:val="en-US"/>
              </w:rPr>
              <w:t>cm</w:t>
            </w:r>
          </w:p>
          <w:p w14:paraId="41261791" w14:textId="11EF5DE7" w:rsidR="00487395" w:rsidRPr="007C6A85" w:rsidRDefault="00487395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</w:pPr>
          </w:p>
        </w:tc>
      </w:tr>
      <w:tr w:rsidR="00487395" w:rsidRPr="007C6A85" w14:paraId="27A96868" w14:textId="77777777" w:rsidTr="00BE10BF">
        <w:trPr>
          <w:jc w:val="center"/>
        </w:trPr>
        <w:tc>
          <w:tcPr>
            <w:tcW w:w="629" w:type="dxa"/>
            <w:gridSpan w:val="2"/>
            <w:shd w:val="clear" w:color="auto" w:fill="auto"/>
          </w:tcPr>
          <w:p w14:paraId="5F880259" w14:textId="77777777" w:rsidR="00487395" w:rsidRPr="007C6A85" w:rsidRDefault="00487395" w:rsidP="00487395">
            <w:pPr>
              <w:rPr>
                <w:rFonts w:ascii="Book Antiqua" w:hAnsi="Book Antiqua" w:cs="Calibri Light"/>
                <w:bCs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14:paraId="7FCEFFAC" w14:textId="775C3E4E" w:rsidR="00487395" w:rsidRPr="007C6A85" w:rsidRDefault="00B00518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</w:pPr>
            <w:r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 xml:space="preserve">Μετρήσεις </w:t>
            </w:r>
            <w:r w:rsidR="00487395"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 xml:space="preserve"> (</w:t>
            </w:r>
            <w:r w:rsidR="00487395"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  <w:lang w:val="en-US"/>
              </w:rPr>
              <w:t>calipers</w:t>
            </w:r>
            <w:r w:rsidR="00487395" w:rsidRPr="007C6A85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>)</w:t>
            </w:r>
          </w:p>
        </w:tc>
        <w:tc>
          <w:tcPr>
            <w:tcW w:w="4611" w:type="dxa"/>
            <w:shd w:val="clear" w:color="auto" w:fill="auto"/>
            <w:vAlign w:val="center"/>
          </w:tcPr>
          <w:p w14:paraId="43337201" w14:textId="6FCDC0B4" w:rsidR="00487395" w:rsidRPr="007C6A85" w:rsidRDefault="00B00518" w:rsidP="00B00518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</w:pPr>
            <w:r w:rsidRPr="00B00518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ab/>
            </w:r>
            <w:r w:rsidR="00576EF3">
              <w:rPr>
                <w:rFonts w:ascii="Book Antiqua" w:hAnsi="Book Antiqua" w:cs="Calibri Light"/>
                <w:bCs/>
                <w:spacing w:val="-6"/>
                <w:sz w:val="20"/>
                <w:szCs w:val="20"/>
              </w:rPr>
              <w:t>Απόσταση, περιφέρεια, γωνία, ταχύτητα</w:t>
            </w:r>
          </w:p>
        </w:tc>
      </w:tr>
      <w:tr w:rsidR="00487395" w:rsidRPr="007C6A85" w14:paraId="16EA4839" w14:textId="77777777" w:rsidTr="00487395">
        <w:trPr>
          <w:jc w:val="center"/>
        </w:trPr>
        <w:tc>
          <w:tcPr>
            <w:tcW w:w="629" w:type="dxa"/>
            <w:gridSpan w:val="2"/>
            <w:shd w:val="clear" w:color="auto" w:fill="D9D9D9"/>
          </w:tcPr>
          <w:p w14:paraId="4E3F9D8F" w14:textId="77777777" w:rsidR="00487395" w:rsidRPr="007C6A85" w:rsidRDefault="00487395" w:rsidP="00487395">
            <w:pPr>
              <w:rPr>
                <w:rFonts w:ascii="Book Antiqua" w:hAnsi="Book Antiqua" w:cs="Calibri Ligh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000" w:type="dxa"/>
            <w:gridSpan w:val="3"/>
            <w:shd w:val="clear" w:color="auto" w:fill="D9D9D9"/>
          </w:tcPr>
          <w:p w14:paraId="37F72E3D" w14:textId="77777777" w:rsidR="00013A69" w:rsidRDefault="00013A69" w:rsidP="00487395">
            <w:pPr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</w:p>
          <w:p w14:paraId="7476E4CD" w14:textId="77777777" w:rsidR="00013A69" w:rsidRDefault="00013A69" w:rsidP="00487395">
            <w:pPr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</w:p>
          <w:p w14:paraId="798C501C" w14:textId="20B5AB3C" w:rsidR="00487395" w:rsidRPr="007C6A85" w:rsidRDefault="00487395" w:rsidP="00487395">
            <w:pPr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  <w:proofErr w:type="spellStart"/>
            <w:r w:rsidRPr="007C6A85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Διασυνδεσιμότητα</w:t>
            </w:r>
            <w:proofErr w:type="spellEnd"/>
            <w:r w:rsidRPr="007C6A85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 Συστήματος </w:t>
            </w:r>
          </w:p>
        </w:tc>
      </w:tr>
      <w:tr w:rsidR="0035448B" w:rsidRPr="00DC2E5D" w14:paraId="723F48E7" w14:textId="77777777" w:rsidTr="00BE10BF">
        <w:trPr>
          <w:jc w:val="center"/>
        </w:trPr>
        <w:tc>
          <w:tcPr>
            <w:tcW w:w="629" w:type="dxa"/>
            <w:gridSpan w:val="2"/>
            <w:shd w:val="clear" w:color="auto" w:fill="auto"/>
          </w:tcPr>
          <w:p w14:paraId="3AFFEA78" w14:textId="77777777" w:rsidR="0035448B" w:rsidRPr="007C6A85" w:rsidRDefault="0035448B" w:rsidP="00487395">
            <w:pPr>
              <w:rPr>
                <w:rFonts w:ascii="Book Antiqua" w:hAnsi="Book Antiqua" w:cs="Calibri Light"/>
                <w:bCs/>
                <w:sz w:val="20"/>
                <w:szCs w:val="20"/>
                <w:lang w:val="en-US"/>
              </w:rPr>
            </w:pPr>
            <w:bookmarkStart w:id="1" w:name="_Hlk31715161"/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14:paraId="3B082996" w14:textId="77777777" w:rsidR="00CD4ED8" w:rsidRDefault="00CD4ED8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</w:p>
          <w:p w14:paraId="2B0BCF73" w14:textId="77777777" w:rsidR="00CD4ED8" w:rsidRDefault="00CD4ED8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</w:p>
          <w:p w14:paraId="608AEF9B" w14:textId="77777777" w:rsidR="00CD4ED8" w:rsidRDefault="00CD4ED8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</w:p>
          <w:p w14:paraId="0321694F" w14:textId="77777777" w:rsidR="00CD4ED8" w:rsidRDefault="00CD4ED8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</w:p>
          <w:p w14:paraId="0C73F775" w14:textId="77777777" w:rsidR="00CD4ED8" w:rsidRDefault="00CD4ED8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</w:p>
          <w:p w14:paraId="68ECE2EE" w14:textId="33D1A356" w:rsidR="00EC7168" w:rsidRDefault="0035448B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  <w:r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Πρωτόκολλο </w:t>
            </w:r>
            <w:proofErr w:type="spellStart"/>
            <w:r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>Dicom</w:t>
            </w:r>
            <w:proofErr w:type="spellEnd"/>
          </w:p>
          <w:p w14:paraId="174686AD" w14:textId="77777777" w:rsidR="00EC7168" w:rsidRDefault="00EC7168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</w:p>
          <w:p w14:paraId="05345792" w14:textId="77777777" w:rsidR="0035448B" w:rsidRDefault="0035448B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  <w:r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</w:p>
          <w:p w14:paraId="3AAE3BA1" w14:textId="77777777" w:rsidR="00EC7168" w:rsidRDefault="00EC7168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</w:p>
          <w:p w14:paraId="2AD4F1A9" w14:textId="77777777" w:rsidR="00EC7168" w:rsidRDefault="00EC7168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</w:p>
          <w:p w14:paraId="449E9110" w14:textId="77777777" w:rsidR="00EC7168" w:rsidRDefault="00EC7168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</w:p>
          <w:p w14:paraId="6BACA097" w14:textId="77777777" w:rsidR="00EC7168" w:rsidRDefault="00EC7168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</w:p>
          <w:p w14:paraId="1B9644F6" w14:textId="77777777" w:rsidR="00FD0DD4" w:rsidRDefault="00FD0DD4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</w:p>
          <w:p w14:paraId="2D2DFF19" w14:textId="77777777" w:rsidR="00FD0DD4" w:rsidRDefault="00FD0DD4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</w:p>
          <w:p w14:paraId="06D2E06E" w14:textId="6EE047C3" w:rsidR="00FD0DD4" w:rsidRPr="0035448B" w:rsidRDefault="00FD0DD4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4611" w:type="dxa"/>
            <w:shd w:val="clear" w:color="auto" w:fill="auto"/>
            <w:vAlign w:val="center"/>
          </w:tcPr>
          <w:p w14:paraId="5EA909F9" w14:textId="77CF1AFE" w:rsidR="0035448B" w:rsidRPr="000229BD" w:rsidRDefault="0083187D" w:rsidP="0083187D">
            <w:pPr>
              <w:spacing w:before="40" w:after="40"/>
              <w:ind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  <w:r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ΝΑΙ</w:t>
            </w:r>
            <w:r w:rsidRPr="000229BD"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</w:p>
          <w:p w14:paraId="6BE432DF" w14:textId="77777777" w:rsidR="0035448B" w:rsidRPr="0035448B" w:rsidRDefault="0035448B" w:rsidP="0035448B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  <w:r w:rsidRPr="0035448B"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>• Verify</w:t>
            </w:r>
          </w:p>
          <w:p w14:paraId="2C809178" w14:textId="77777777" w:rsidR="0035448B" w:rsidRPr="0035448B" w:rsidRDefault="0035448B" w:rsidP="0035448B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  <w:r w:rsidRPr="0035448B"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 xml:space="preserve">• Modality </w:t>
            </w:r>
            <w:proofErr w:type="spellStart"/>
            <w:r w:rsidRPr="0035448B"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>Worklist</w:t>
            </w:r>
            <w:proofErr w:type="spellEnd"/>
          </w:p>
          <w:p w14:paraId="5B597731" w14:textId="77777777" w:rsidR="0035448B" w:rsidRPr="0035448B" w:rsidRDefault="0035448B" w:rsidP="0035448B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  <w:r w:rsidRPr="0035448B"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>• Store</w:t>
            </w:r>
          </w:p>
          <w:p w14:paraId="123E8166" w14:textId="77777777" w:rsidR="0035448B" w:rsidRPr="0035448B" w:rsidRDefault="0035448B" w:rsidP="0035448B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  <w:r w:rsidRPr="0035448B"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>• Storage Commitment</w:t>
            </w:r>
          </w:p>
          <w:p w14:paraId="02F6DD6E" w14:textId="77777777" w:rsidR="0035448B" w:rsidRPr="0035448B" w:rsidRDefault="0035448B" w:rsidP="0035448B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  <w:r w:rsidRPr="0035448B"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>• Secure DICOM (TLS)</w:t>
            </w:r>
          </w:p>
          <w:p w14:paraId="62F87F7A" w14:textId="5399815A" w:rsidR="0035448B" w:rsidRPr="0035448B" w:rsidRDefault="0035448B" w:rsidP="0035448B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  <w:r w:rsidRPr="0035448B"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 xml:space="preserve">• Secure </w:t>
            </w:r>
            <w:proofErr w:type="spellStart"/>
            <w:r w:rsidRPr="0035448B"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>DICOMweb</w:t>
            </w:r>
            <w:proofErr w:type="spellEnd"/>
            <w:r w:rsidRPr="0035448B"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 xml:space="preserve"> – STOW-RS (TLS)</w:t>
            </w:r>
          </w:p>
        </w:tc>
      </w:tr>
      <w:tr w:rsidR="00482401" w:rsidRPr="00482401" w14:paraId="4CDC3B75" w14:textId="77777777" w:rsidTr="00BE10BF">
        <w:trPr>
          <w:jc w:val="center"/>
        </w:trPr>
        <w:tc>
          <w:tcPr>
            <w:tcW w:w="629" w:type="dxa"/>
            <w:gridSpan w:val="2"/>
            <w:shd w:val="clear" w:color="auto" w:fill="auto"/>
          </w:tcPr>
          <w:p w14:paraId="2D9393C0" w14:textId="77777777" w:rsidR="00482401" w:rsidRPr="007C6A85" w:rsidRDefault="00482401" w:rsidP="00487395">
            <w:pPr>
              <w:rPr>
                <w:rFonts w:ascii="Book Antiqua" w:hAnsi="Book Antiqua" w:cs="Calibri Light"/>
                <w:bCs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14:paraId="1197F98E" w14:textId="599DEBD5" w:rsidR="00482401" w:rsidRDefault="00482401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Δεικτης</w:t>
            </w:r>
            <w:proofErr w:type="spellEnd"/>
            <w:r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 προστασίας</w:t>
            </w:r>
          </w:p>
        </w:tc>
        <w:tc>
          <w:tcPr>
            <w:tcW w:w="4611" w:type="dxa"/>
            <w:shd w:val="clear" w:color="auto" w:fill="auto"/>
            <w:vAlign w:val="center"/>
          </w:tcPr>
          <w:p w14:paraId="1D60E475" w14:textId="77777777" w:rsidR="00482401" w:rsidRDefault="00482401" w:rsidP="0083187D">
            <w:pPr>
              <w:spacing w:before="40" w:after="40"/>
              <w:ind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  <w:r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ΝΑΙ</w:t>
            </w:r>
          </w:p>
          <w:p w14:paraId="0E4D7709" w14:textId="5D839E68" w:rsidR="00482401" w:rsidRPr="00482401" w:rsidRDefault="00482401" w:rsidP="0083187D">
            <w:pPr>
              <w:spacing w:before="40" w:after="40"/>
              <w:ind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</w:pPr>
            <w:r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>IP67</w:t>
            </w:r>
          </w:p>
        </w:tc>
      </w:tr>
      <w:tr w:rsidR="00A56965" w:rsidRPr="00482401" w14:paraId="2336D917" w14:textId="77777777" w:rsidTr="00BE10BF">
        <w:trPr>
          <w:jc w:val="center"/>
        </w:trPr>
        <w:tc>
          <w:tcPr>
            <w:tcW w:w="629" w:type="dxa"/>
            <w:gridSpan w:val="2"/>
            <w:shd w:val="clear" w:color="auto" w:fill="auto"/>
          </w:tcPr>
          <w:p w14:paraId="32B229CA" w14:textId="77777777" w:rsidR="00A56965" w:rsidRPr="007C6A85" w:rsidRDefault="00A56965" w:rsidP="00487395">
            <w:pPr>
              <w:rPr>
                <w:rFonts w:ascii="Book Antiqua" w:hAnsi="Book Antiqua" w:cs="Calibri Light"/>
                <w:bCs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14:paraId="77F9F216" w14:textId="6BCAB3A3" w:rsidR="00A56965" w:rsidRDefault="00A56965" w:rsidP="00487395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  <w:r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Δυνατότητα </w:t>
            </w:r>
            <w:proofErr w:type="spellStart"/>
            <w:r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Τηλειατρικής</w:t>
            </w:r>
            <w:proofErr w:type="spellEnd"/>
          </w:p>
        </w:tc>
        <w:tc>
          <w:tcPr>
            <w:tcW w:w="4611" w:type="dxa"/>
            <w:shd w:val="clear" w:color="auto" w:fill="auto"/>
            <w:vAlign w:val="center"/>
          </w:tcPr>
          <w:p w14:paraId="4AC92FAD" w14:textId="16BBF443" w:rsidR="00A56965" w:rsidRDefault="00A56965" w:rsidP="0083187D">
            <w:pPr>
              <w:spacing w:before="40" w:after="40"/>
              <w:ind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  <w:r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ΝΑΙ  (Να προσφέρεται προς επιλογή)</w:t>
            </w:r>
          </w:p>
        </w:tc>
      </w:tr>
      <w:tr w:rsidR="00770F0E" w:rsidRPr="007C6A85" w14:paraId="7D621D61" w14:textId="77777777" w:rsidTr="00AA4753">
        <w:trPr>
          <w:jc w:val="center"/>
        </w:trPr>
        <w:tc>
          <w:tcPr>
            <w:tcW w:w="613" w:type="dxa"/>
            <w:shd w:val="clear" w:color="auto" w:fill="D9D9D9"/>
          </w:tcPr>
          <w:p w14:paraId="362AF83D" w14:textId="77777777" w:rsidR="00770F0E" w:rsidRPr="00BE64B4" w:rsidRDefault="00770F0E" w:rsidP="00EB5238">
            <w:pPr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016" w:type="dxa"/>
            <w:gridSpan w:val="4"/>
            <w:shd w:val="clear" w:color="auto" w:fill="D9D9D9"/>
          </w:tcPr>
          <w:p w14:paraId="4AD00B1C" w14:textId="77777777" w:rsidR="00013A69" w:rsidRPr="00482401" w:rsidRDefault="00013A69" w:rsidP="004116E2">
            <w:pPr>
              <w:jc w:val="center"/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</w:p>
          <w:p w14:paraId="29820E0F" w14:textId="62DACBCE" w:rsidR="00770F0E" w:rsidRPr="00770F0E" w:rsidRDefault="00482401" w:rsidP="00482401">
            <w:pPr>
              <w:rPr>
                <w:rFonts w:ascii="Book Antiqua" w:hAnsi="Book Antiqua" w:cs="Calibri Light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 w:rsidR="00770F0E">
              <w:rPr>
                <w:rFonts w:ascii="Book Antiqua" w:hAnsi="Book Antiqua" w:cs="Calibri Light"/>
                <w:b/>
                <w:bCs/>
                <w:sz w:val="20"/>
                <w:szCs w:val="20"/>
              </w:rPr>
              <w:t>ΣΥΝΘΕΣΗ ΠΡΟΣΦΟΡΑΣ</w:t>
            </w:r>
          </w:p>
        </w:tc>
      </w:tr>
      <w:tr w:rsidR="00770F0E" w:rsidRPr="005C2D28" w14:paraId="55FFB114" w14:textId="77777777" w:rsidTr="00AA4753">
        <w:trPr>
          <w:jc w:val="center"/>
        </w:trPr>
        <w:tc>
          <w:tcPr>
            <w:tcW w:w="613" w:type="dxa"/>
            <w:shd w:val="clear" w:color="auto" w:fill="auto"/>
          </w:tcPr>
          <w:p w14:paraId="380DFA77" w14:textId="699C6EF6" w:rsidR="00770F0E" w:rsidRPr="007C6A85" w:rsidRDefault="00770F0E" w:rsidP="00EB5238">
            <w:pPr>
              <w:rPr>
                <w:rFonts w:ascii="Book Antiqua" w:hAnsi="Book Antiqua" w:cs="Calibri Light"/>
                <w:bCs/>
                <w:sz w:val="20"/>
                <w:szCs w:val="20"/>
                <w:lang w:val="en-US"/>
              </w:rPr>
            </w:pPr>
          </w:p>
        </w:tc>
        <w:tc>
          <w:tcPr>
            <w:tcW w:w="4344" w:type="dxa"/>
            <w:gridSpan w:val="2"/>
            <w:shd w:val="clear" w:color="auto" w:fill="auto"/>
            <w:vAlign w:val="center"/>
          </w:tcPr>
          <w:p w14:paraId="0B4E742F" w14:textId="77777777" w:rsidR="00770F0E" w:rsidRDefault="00770F0E" w:rsidP="00EB5238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</w:p>
          <w:p w14:paraId="5BCBF774" w14:textId="77777777" w:rsidR="00770F0E" w:rsidRDefault="00770F0E" w:rsidP="00EB5238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</w:p>
          <w:p w14:paraId="3AE108D0" w14:textId="77777777" w:rsidR="00770F0E" w:rsidRDefault="00770F0E" w:rsidP="00EB5238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</w:p>
          <w:p w14:paraId="661BEE13" w14:textId="5D454411" w:rsidR="00770F0E" w:rsidRDefault="005C2D28" w:rsidP="00EB5238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  <w:r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Φ</w:t>
            </w:r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ορητό απεικονιστικό σύστημα υπερήχων</w:t>
            </w:r>
            <w:r>
              <w:t xml:space="preserve"> </w:t>
            </w:r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που να συνδέεται ασύρματα με συσκευές όπως κινητά και </w:t>
            </w:r>
            <w:proofErr w:type="spellStart"/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tablets,συμβατό</w:t>
            </w:r>
            <w:proofErr w:type="spellEnd"/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 και με </w:t>
            </w:r>
            <w:proofErr w:type="spellStart"/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iOS</w:t>
            </w:r>
            <w:proofErr w:type="spellEnd"/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 και με </w:t>
            </w:r>
            <w:proofErr w:type="spellStart"/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Android</w:t>
            </w:r>
            <w:proofErr w:type="spellEnd"/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.</w:t>
            </w:r>
          </w:p>
          <w:p w14:paraId="588938ED" w14:textId="77777777" w:rsidR="00770F0E" w:rsidRDefault="00770F0E" w:rsidP="00EB5238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</w:p>
          <w:p w14:paraId="43C52870" w14:textId="77777777" w:rsidR="00770F0E" w:rsidRPr="005C2D28" w:rsidRDefault="00770F0E" w:rsidP="00EB5238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</w:p>
          <w:p w14:paraId="01465826" w14:textId="77A7806B" w:rsidR="00770F0E" w:rsidRPr="005C2D28" w:rsidRDefault="00770F0E" w:rsidP="00AA4753">
            <w:pPr>
              <w:spacing w:before="40" w:after="40"/>
              <w:ind w:left="-57"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4672" w:type="dxa"/>
            <w:gridSpan w:val="2"/>
            <w:shd w:val="clear" w:color="auto" w:fill="auto"/>
            <w:vAlign w:val="center"/>
          </w:tcPr>
          <w:p w14:paraId="463704B9" w14:textId="1B4F2A7A" w:rsidR="005C2D28" w:rsidRPr="005C2D28" w:rsidRDefault="005C2D28" w:rsidP="005C2D28">
            <w:pPr>
              <w:pStyle w:val="a9"/>
              <w:numPr>
                <w:ilvl w:val="0"/>
                <w:numId w:val="9"/>
              </w:numPr>
              <w:spacing w:before="40" w:after="40"/>
              <w:ind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Διπλή </w:t>
            </w:r>
            <w:proofErr w:type="spellStart"/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ηχοβόλος</w:t>
            </w:r>
            <w:proofErr w:type="spellEnd"/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 κεφαλή </w:t>
            </w:r>
            <w:r w:rsidR="00ED4DEB"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>Convex</w:t>
            </w:r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 και </w:t>
            </w:r>
            <w:proofErr w:type="spellStart"/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Linear</w:t>
            </w:r>
            <w:proofErr w:type="spellEnd"/>
            <w:r w:rsidR="00BE03F4" w:rsidRPr="00BE03F4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.</w:t>
            </w:r>
          </w:p>
          <w:p w14:paraId="47BD1821" w14:textId="043359FD" w:rsidR="005C2D28" w:rsidRPr="005C2D28" w:rsidRDefault="005C2D28" w:rsidP="005C2D28">
            <w:pPr>
              <w:pStyle w:val="a9"/>
              <w:numPr>
                <w:ilvl w:val="0"/>
                <w:numId w:val="9"/>
              </w:numPr>
              <w:spacing w:before="40" w:after="40"/>
              <w:ind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Προστατευτική θήκη τοποθέτησης και μεταφοράς της συσκευής</w:t>
            </w:r>
            <w:r w:rsidR="00BE03F4" w:rsidRPr="00BE03F4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.</w:t>
            </w:r>
          </w:p>
          <w:p w14:paraId="393B2D11" w14:textId="58A7C978" w:rsidR="005C2D28" w:rsidRPr="00A86E1C" w:rsidRDefault="005C2D28" w:rsidP="00A86E1C">
            <w:pPr>
              <w:pStyle w:val="a9"/>
              <w:numPr>
                <w:ilvl w:val="0"/>
                <w:numId w:val="9"/>
              </w:numPr>
              <w:spacing w:before="40" w:after="40"/>
              <w:ind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Βάση ασύρματης φόρτισης</w:t>
            </w:r>
            <w:r w:rsidR="00BE03F4"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>.</w:t>
            </w:r>
          </w:p>
          <w:p w14:paraId="6AFF5EB1" w14:textId="2949F36D" w:rsidR="005C2D28" w:rsidRDefault="005C2D28" w:rsidP="005C2D28">
            <w:pPr>
              <w:pStyle w:val="a9"/>
              <w:numPr>
                <w:ilvl w:val="0"/>
                <w:numId w:val="9"/>
              </w:numPr>
              <w:spacing w:before="40" w:after="40"/>
              <w:ind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Να συνοδεύεται από </w:t>
            </w:r>
            <w:r w:rsidR="001E5825" w:rsidRPr="001E5825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5</w:t>
            </w:r>
            <w:r w:rsidR="003335E1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 </w:t>
            </w:r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χρόνια εργοστασιακή εγγύηση</w:t>
            </w:r>
          </w:p>
          <w:p w14:paraId="445855AB" w14:textId="35999007" w:rsidR="00D25619" w:rsidRPr="00BE29EB" w:rsidRDefault="0050726D" w:rsidP="00BE29EB">
            <w:pPr>
              <w:pStyle w:val="a9"/>
              <w:numPr>
                <w:ilvl w:val="0"/>
                <w:numId w:val="9"/>
              </w:numPr>
              <w:spacing w:before="40" w:after="40"/>
              <w:ind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  <w:r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Να συνοδεύεται από </w:t>
            </w:r>
            <w:r>
              <w:rPr>
                <w:rFonts w:ascii="Book Antiqua" w:hAnsi="Book Antiqua" w:cs="Calibri Light"/>
                <w:bCs/>
                <w:spacing w:val="-8"/>
                <w:sz w:val="20"/>
                <w:szCs w:val="20"/>
                <w:lang w:val="en-US"/>
              </w:rPr>
              <w:t>Tablet</w:t>
            </w:r>
          </w:p>
          <w:p w14:paraId="3ECE67B7" w14:textId="77777777" w:rsidR="005C2D28" w:rsidRPr="005C2D28" w:rsidRDefault="005C2D28" w:rsidP="005C2D28">
            <w:pPr>
              <w:pStyle w:val="a9"/>
              <w:numPr>
                <w:ilvl w:val="0"/>
                <w:numId w:val="9"/>
              </w:numPr>
              <w:spacing w:before="40" w:after="40"/>
              <w:ind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 xml:space="preserve">Να διαθέτει πιστοποίηση CE </w:t>
            </w:r>
            <w:proofErr w:type="spellStart"/>
            <w:r w:rsidRPr="005C2D28"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  <w:t>Mark</w:t>
            </w:r>
            <w:proofErr w:type="spellEnd"/>
          </w:p>
          <w:p w14:paraId="25FC2AB9" w14:textId="0E48801B" w:rsidR="00770F0E" w:rsidRPr="005C2D28" w:rsidRDefault="00770F0E" w:rsidP="00AA4753">
            <w:pPr>
              <w:spacing w:before="40" w:after="40"/>
              <w:ind w:right="-57"/>
              <w:rPr>
                <w:rFonts w:ascii="Book Antiqua" w:hAnsi="Book Antiqua" w:cs="Calibri Light"/>
                <w:bCs/>
                <w:spacing w:val="-8"/>
                <w:sz w:val="20"/>
                <w:szCs w:val="20"/>
              </w:rPr>
            </w:pPr>
          </w:p>
        </w:tc>
      </w:tr>
      <w:tr w:rsidR="00770F0E" w:rsidRPr="005C2D28" w14:paraId="1AA3E813" w14:textId="77777777" w:rsidTr="00BE10BF">
        <w:trPr>
          <w:jc w:val="center"/>
        </w:trPr>
        <w:tc>
          <w:tcPr>
            <w:tcW w:w="629" w:type="dxa"/>
            <w:gridSpan w:val="2"/>
            <w:shd w:val="clear" w:color="auto" w:fill="D9D9D9"/>
            <w:vAlign w:val="center"/>
          </w:tcPr>
          <w:p w14:paraId="545BC5E0" w14:textId="77777777" w:rsidR="00770F0E" w:rsidRPr="005C2D28" w:rsidRDefault="00770F0E" w:rsidP="00487395">
            <w:pPr>
              <w:pStyle w:val="Default"/>
              <w:jc w:val="center"/>
              <w:rPr>
                <w:rFonts w:ascii="Book Antiqua" w:hAnsi="Book Antiqua" w:cs="Calibri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shd w:val="clear" w:color="auto" w:fill="D9D9D9"/>
            <w:vAlign w:val="center"/>
          </w:tcPr>
          <w:p w14:paraId="5FC2FCE3" w14:textId="77777777" w:rsidR="00770F0E" w:rsidRPr="005C2D28" w:rsidRDefault="00770F0E" w:rsidP="00487395">
            <w:pPr>
              <w:pStyle w:val="Default"/>
              <w:jc w:val="center"/>
              <w:rPr>
                <w:rFonts w:ascii="Book Antiqua" w:hAnsi="Book Antiqua" w:cs="Calibri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4611" w:type="dxa"/>
            <w:shd w:val="clear" w:color="auto" w:fill="D9D9D9"/>
            <w:vAlign w:val="center"/>
          </w:tcPr>
          <w:p w14:paraId="566C7A7D" w14:textId="77777777" w:rsidR="00770F0E" w:rsidRPr="005C2D28" w:rsidRDefault="00770F0E" w:rsidP="00487395">
            <w:pPr>
              <w:pStyle w:val="Default"/>
              <w:jc w:val="center"/>
              <w:rPr>
                <w:rFonts w:ascii="Book Antiqua" w:hAnsi="Book Antiqua" w:cs="Calibri Light"/>
                <w:b/>
                <w:color w:val="auto"/>
                <w:sz w:val="20"/>
                <w:szCs w:val="20"/>
              </w:rPr>
            </w:pPr>
          </w:p>
        </w:tc>
      </w:tr>
      <w:bookmarkEnd w:id="1"/>
    </w:tbl>
    <w:p w14:paraId="4CD15974" w14:textId="77777777" w:rsidR="00F02689" w:rsidRDefault="00F02689" w:rsidP="00BE03F4">
      <w:pPr>
        <w:rPr>
          <w:rFonts w:ascii="Book Antiqua" w:hAnsi="Book Antiqua" w:cs="Calibri Light"/>
          <w:b/>
          <w:bCs/>
          <w:sz w:val="20"/>
          <w:szCs w:val="20"/>
        </w:rPr>
      </w:pPr>
    </w:p>
    <w:p w14:paraId="05716722" w14:textId="77777777" w:rsidR="00F02689" w:rsidRPr="00F02689" w:rsidRDefault="00F02689" w:rsidP="00F02689">
      <w:pPr>
        <w:keepNext/>
        <w:keepLines/>
        <w:spacing w:before="200" w:line="276" w:lineRule="auto"/>
        <w:ind w:right="-568"/>
        <w:outlineLvl w:val="4"/>
        <w:rPr>
          <w:b/>
          <w:bCs/>
          <w:u w:val="single"/>
          <w:lang w:eastAsia="en-US"/>
        </w:rPr>
      </w:pPr>
      <w:r w:rsidRPr="00F02689">
        <w:rPr>
          <w:b/>
          <w:bCs/>
          <w:lang w:eastAsia="en-US"/>
        </w:rPr>
        <w:t xml:space="preserve">                                         </w:t>
      </w:r>
      <w:r w:rsidRPr="00F02689">
        <w:rPr>
          <w:b/>
          <w:bCs/>
          <w:u w:val="single"/>
          <w:lang w:eastAsia="en-US"/>
        </w:rPr>
        <w:t>ΓΕΝΙΚΟΙ &amp; ΕΙΔΙΚΟΙ ΟΡΟΙ ΔΙΑΓΩΝΙΣΜΟΥ</w:t>
      </w:r>
    </w:p>
    <w:p w14:paraId="6A8E2C69" w14:textId="77777777" w:rsidR="00F02689" w:rsidRPr="00F02689" w:rsidRDefault="00F02689" w:rsidP="00F02689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  <w:szCs w:val="20"/>
          <w:u w:val="single"/>
        </w:rPr>
      </w:pPr>
      <w:r w:rsidRPr="00F02689">
        <w:rPr>
          <w:b/>
          <w:bCs/>
          <w:u w:val="single"/>
          <w:lang w:eastAsia="en-US"/>
        </w:rPr>
        <w:t>(ΕΓΓΥΗΣΗ ΚΑΛΗΣ ΛΕΙΤΟΥΡΓΙΑΣ-ΤΕΧΝΙΚΗ ΥΠΟΣΤΗΡΙΞΗ- ΣΥΝΤΗΡΗΣΗ</w:t>
      </w:r>
      <w:r w:rsidRPr="00F02689">
        <w:rPr>
          <w:rFonts w:ascii="Arial" w:hAnsi="Arial" w:cs="Arial"/>
          <w:b/>
          <w:szCs w:val="20"/>
          <w:u w:val="single"/>
        </w:rPr>
        <w:t>)</w:t>
      </w:r>
    </w:p>
    <w:p w14:paraId="6B4AA6A9" w14:textId="77777777" w:rsidR="00F02689" w:rsidRPr="00F02689" w:rsidRDefault="00F02689" w:rsidP="00F02689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9E89E87" w14:textId="77777777" w:rsidR="00F02689" w:rsidRPr="00F02689" w:rsidRDefault="00F02689" w:rsidP="00F02689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ascii="Arial" w:hAnsi="Arial" w:cs="Arial"/>
          <w:sz w:val="20"/>
          <w:szCs w:val="20"/>
        </w:rPr>
      </w:pPr>
      <w:r w:rsidRPr="00F02689">
        <w:rPr>
          <w:rFonts w:ascii="Arial" w:hAnsi="Arial" w:cs="Arial"/>
          <w:sz w:val="20"/>
          <w:szCs w:val="20"/>
        </w:rPr>
        <w:t xml:space="preserve">Ο προμηθευτής υποχρεούται, να εγκαταστήσει τα μηχανήματα στο χώρο που θα του υποδείξει ο επιστημονικά υπεύθυνος του τμήματος και να αναλάβει της εργασίες και τα υλικά που θα χρειαστούν για την εγκατάσταση και παράδοση σε πλήρη λειτουργία των </w:t>
      </w:r>
      <w:proofErr w:type="spellStart"/>
      <w:r w:rsidRPr="00F02689">
        <w:rPr>
          <w:rFonts w:ascii="Arial" w:hAnsi="Arial" w:cs="Arial"/>
          <w:sz w:val="20"/>
          <w:szCs w:val="20"/>
        </w:rPr>
        <w:t>μηχ</w:t>
      </w:r>
      <w:proofErr w:type="spellEnd"/>
      <w:r w:rsidRPr="00F02689">
        <w:rPr>
          <w:rFonts w:ascii="Arial" w:hAnsi="Arial" w:cs="Arial"/>
          <w:sz w:val="20"/>
          <w:szCs w:val="20"/>
        </w:rPr>
        <w:t xml:space="preserve">/των χωρίς καμία επιπλέον επιβάρυνση του νοσοκομείου. </w:t>
      </w:r>
    </w:p>
    <w:p w14:paraId="5C1661B4" w14:textId="77777777" w:rsidR="00F02689" w:rsidRPr="00F02689" w:rsidRDefault="00F02689" w:rsidP="00F0268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ascii="Arial" w:hAnsi="Arial" w:cs="Arial"/>
          <w:sz w:val="20"/>
          <w:szCs w:val="20"/>
        </w:rPr>
      </w:pPr>
      <w:r w:rsidRPr="00F02689">
        <w:rPr>
          <w:rFonts w:ascii="Arial" w:hAnsi="Arial" w:cs="Arial"/>
          <w:sz w:val="20"/>
          <w:szCs w:val="20"/>
        </w:rPr>
        <w:t xml:space="preserve">Να διαθέτει CE </w:t>
      </w:r>
      <w:proofErr w:type="spellStart"/>
      <w:r w:rsidRPr="00F02689">
        <w:rPr>
          <w:rFonts w:ascii="Arial" w:hAnsi="Arial" w:cs="Arial"/>
          <w:sz w:val="20"/>
          <w:szCs w:val="20"/>
        </w:rPr>
        <w:t>mark</w:t>
      </w:r>
      <w:proofErr w:type="spellEnd"/>
      <w:r w:rsidRPr="00F02689">
        <w:rPr>
          <w:rFonts w:ascii="Arial" w:hAnsi="Arial" w:cs="Arial"/>
          <w:sz w:val="20"/>
          <w:szCs w:val="20"/>
        </w:rPr>
        <w:t xml:space="preserve">  με πιστοποίηση από τον κατασκευαστικό οίκο η νόμιμα ακριβές αντίγραφο επικυρωμένο (επί ποινή αποκλεισμού) .</w:t>
      </w:r>
    </w:p>
    <w:p w14:paraId="61AF2D3A" w14:textId="22A248B6" w:rsidR="00F02689" w:rsidRPr="00F02689" w:rsidRDefault="00F02689" w:rsidP="00F02689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ascii="Arial" w:hAnsi="Arial" w:cs="Arial"/>
          <w:sz w:val="20"/>
          <w:szCs w:val="20"/>
        </w:rPr>
      </w:pPr>
      <w:r w:rsidRPr="00F02689">
        <w:rPr>
          <w:rFonts w:ascii="Arial" w:hAnsi="Arial" w:cs="Arial"/>
          <w:sz w:val="20"/>
          <w:szCs w:val="20"/>
        </w:rPr>
        <w:t xml:space="preserve">Να προσφέρεται με εγγύηση καλής λειτουργίας από τον κατασκευαστή  (5) </w:t>
      </w:r>
      <w:proofErr w:type="spellStart"/>
      <w:r w:rsidRPr="00F02689">
        <w:rPr>
          <w:rFonts w:ascii="Arial" w:hAnsi="Arial" w:cs="Arial"/>
          <w:sz w:val="20"/>
          <w:szCs w:val="20"/>
        </w:rPr>
        <w:t>ετη</w:t>
      </w:r>
      <w:proofErr w:type="spellEnd"/>
      <w:r w:rsidRPr="00F02689">
        <w:rPr>
          <w:rFonts w:ascii="Arial" w:hAnsi="Arial" w:cs="Arial"/>
          <w:sz w:val="20"/>
          <w:szCs w:val="20"/>
        </w:rPr>
        <w:t xml:space="preserve"> και κατά την εγγύηση να παρέχεται δωρεάν υποστήριξη βλαβών και προβλεπόμενης συντήρησης, συμπεριλαμβανομένων των ανταλλακτικών, σύμφωνα με τις οδηγίες του κατασκευαστή</w:t>
      </w:r>
    </w:p>
    <w:p w14:paraId="1866E70F" w14:textId="77777777" w:rsidR="00F02689" w:rsidRPr="00F02689" w:rsidRDefault="00F02689" w:rsidP="00F02689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ascii="Arial" w:hAnsi="Arial" w:cs="Arial"/>
          <w:sz w:val="20"/>
          <w:szCs w:val="20"/>
        </w:rPr>
      </w:pPr>
      <w:r w:rsidRPr="00F02689">
        <w:rPr>
          <w:rFonts w:ascii="Arial" w:hAnsi="Arial" w:cs="Arial"/>
          <w:sz w:val="20"/>
          <w:szCs w:val="20"/>
        </w:rPr>
        <w:t>Να εξασφαλίζεται η ύπαρξη ανταλλακτικών τουλάχιστον  για δέκα (10) έτη</w:t>
      </w:r>
    </w:p>
    <w:p w14:paraId="3EBAEDE3" w14:textId="77777777" w:rsidR="00F02689" w:rsidRPr="00F02689" w:rsidRDefault="00F02689" w:rsidP="00F02689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ascii="Arial" w:hAnsi="Arial" w:cs="Arial"/>
          <w:sz w:val="20"/>
          <w:szCs w:val="20"/>
        </w:rPr>
      </w:pPr>
      <w:r w:rsidRPr="00F02689">
        <w:rPr>
          <w:rFonts w:ascii="Arial" w:hAnsi="Arial" w:cs="Arial"/>
          <w:sz w:val="20"/>
          <w:szCs w:val="20"/>
        </w:rPr>
        <w:t xml:space="preserve">Να δοθεί επίσης το κόστος για την επισκευή και συντήρηση μετά το χρόνο εγγύησης πλήρης αλλά και με άλλους τρόπους , όπως ετήσιο χωρίς ανταλλακτικά , ωριαία χρέωση </w:t>
      </w:r>
      <w:proofErr w:type="spellStart"/>
      <w:r w:rsidRPr="00F02689">
        <w:rPr>
          <w:rFonts w:ascii="Arial" w:hAnsi="Arial" w:cs="Arial"/>
          <w:sz w:val="20"/>
          <w:szCs w:val="20"/>
        </w:rPr>
        <w:t>κ.λ.π</w:t>
      </w:r>
      <w:proofErr w:type="spellEnd"/>
      <w:r w:rsidRPr="00F02689">
        <w:rPr>
          <w:rFonts w:ascii="Arial" w:hAnsi="Arial" w:cs="Arial"/>
          <w:sz w:val="20"/>
          <w:szCs w:val="20"/>
        </w:rPr>
        <w:t>.</w:t>
      </w:r>
    </w:p>
    <w:p w14:paraId="2444E33A" w14:textId="77777777" w:rsidR="00F02689" w:rsidRPr="00F02689" w:rsidRDefault="00F02689" w:rsidP="00F02689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ascii="Arial" w:hAnsi="Arial" w:cs="Arial"/>
          <w:sz w:val="20"/>
          <w:szCs w:val="20"/>
        </w:rPr>
      </w:pPr>
      <w:r w:rsidRPr="00F02689">
        <w:rPr>
          <w:rFonts w:ascii="Arial" w:hAnsi="Arial" w:cs="Arial"/>
          <w:sz w:val="20"/>
          <w:szCs w:val="20"/>
        </w:rPr>
        <w:t>Να δοθεί πλήρης τιμοκατάλογος ανταλλακτικών και αναλωσίμων με την διάρκεια ζωής των, με πλήρεις διευκρινήσεις για το τι θεωρείται ανταλλακτικό και τι αναλώσιμο.</w:t>
      </w:r>
    </w:p>
    <w:p w14:paraId="01CDDFAC" w14:textId="77777777" w:rsidR="00F02689" w:rsidRPr="00F02689" w:rsidRDefault="00F02689" w:rsidP="00F02689">
      <w:pPr>
        <w:widowControl w:val="0"/>
        <w:numPr>
          <w:ilvl w:val="0"/>
          <w:numId w:val="14"/>
        </w:numPr>
        <w:tabs>
          <w:tab w:val="num" w:pos="709"/>
        </w:tabs>
        <w:overflowPunct w:val="0"/>
        <w:autoSpaceDE w:val="0"/>
        <w:autoSpaceDN w:val="0"/>
        <w:adjustRightInd w:val="0"/>
        <w:spacing w:after="200" w:line="276" w:lineRule="auto"/>
        <w:ind w:hanging="218"/>
        <w:textAlignment w:val="baseline"/>
        <w:rPr>
          <w:rFonts w:ascii="Arial" w:hAnsi="Arial" w:cs="Arial"/>
          <w:sz w:val="20"/>
          <w:szCs w:val="20"/>
        </w:rPr>
      </w:pPr>
      <w:r w:rsidRPr="00F02689">
        <w:rPr>
          <w:rFonts w:ascii="Arial" w:hAnsi="Arial" w:cs="Arial"/>
          <w:sz w:val="20"/>
          <w:szCs w:val="20"/>
        </w:rPr>
        <w:t xml:space="preserve">Να γίνει επίδειξη λειτουργίας εκπαίδευση προσωπικού με την παράδοση του μηχανήματος όσο χρόνο απαιτείται.  </w:t>
      </w:r>
    </w:p>
    <w:p w14:paraId="076F3B1E" w14:textId="77777777" w:rsidR="00F02689" w:rsidRPr="00F02689" w:rsidRDefault="00F02689" w:rsidP="00F02689">
      <w:pPr>
        <w:widowControl w:val="0"/>
        <w:numPr>
          <w:ilvl w:val="0"/>
          <w:numId w:val="15"/>
        </w:numPr>
        <w:overflowPunct w:val="0"/>
        <w:spacing w:after="200" w:line="276" w:lineRule="auto"/>
        <w:textAlignment w:val="baseline"/>
        <w:rPr>
          <w:rFonts w:ascii="Arial" w:hAnsi="Arial" w:cs="Arial"/>
          <w:sz w:val="20"/>
          <w:szCs w:val="20"/>
        </w:rPr>
      </w:pPr>
      <w:r w:rsidRPr="00F02689">
        <w:rPr>
          <w:rFonts w:ascii="Arial" w:hAnsi="Arial" w:cs="Arial"/>
          <w:sz w:val="20"/>
          <w:szCs w:val="20"/>
        </w:rPr>
        <w:t>Να συνοδεύεται από εγχειρίδια χρήσης και τεχνικά εγχειρίδια  (</w:t>
      </w:r>
      <w:proofErr w:type="spellStart"/>
      <w:r w:rsidRPr="00F02689">
        <w:rPr>
          <w:rFonts w:ascii="Arial" w:hAnsi="Arial" w:cs="Arial"/>
          <w:sz w:val="20"/>
          <w:szCs w:val="20"/>
        </w:rPr>
        <w:t>service</w:t>
      </w:r>
      <w:proofErr w:type="spellEnd"/>
      <w:r w:rsidRPr="00F026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2689">
        <w:rPr>
          <w:rFonts w:ascii="Arial" w:hAnsi="Arial" w:cs="Arial"/>
          <w:sz w:val="20"/>
          <w:szCs w:val="20"/>
        </w:rPr>
        <w:t>manual</w:t>
      </w:r>
      <w:proofErr w:type="spellEnd"/>
      <w:r w:rsidRPr="00F02689">
        <w:rPr>
          <w:rFonts w:ascii="Arial" w:hAnsi="Arial" w:cs="Arial"/>
          <w:sz w:val="20"/>
          <w:szCs w:val="20"/>
        </w:rPr>
        <w:t>).</w:t>
      </w:r>
    </w:p>
    <w:p w14:paraId="520A746B" w14:textId="513BA352" w:rsidR="00F02689" w:rsidRPr="00F02689" w:rsidRDefault="00F02689" w:rsidP="00F02689">
      <w:pPr>
        <w:widowControl w:val="0"/>
        <w:numPr>
          <w:ilvl w:val="0"/>
          <w:numId w:val="15"/>
        </w:numPr>
        <w:overflowPunct w:val="0"/>
        <w:spacing w:after="200" w:line="276" w:lineRule="auto"/>
        <w:textAlignment w:val="baseline"/>
        <w:rPr>
          <w:rFonts w:ascii="Arial" w:hAnsi="Arial" w:cs="Arial"/>
          <w:sz w:val="20"/>
          <w:szCs w:val="20"/>
        </w:rPr>
      </w:pPr>
      <w:r w:rsidRPr="00F02689">
        <w:rPr>
          <w:rFonts w:ascii="Book Antiqua" w:hAnsi="Book Antiqua" w:cs="Calibri Light"/>
          <w:sz w:val="20"/>
          <w:szCs w:val="20"/>
        </w:rPr>
        <w:t xml:space="preserve"> </w:t>
      </w:r>
      <w:r w:rsidRPr="00F02689">
        <w:rPr>
          <w:rFonts w:ascii="Arial" w:hAnsi="Arial" w:cs="Arial"/>
          <w:sz w:val="20"/>
          <w:szCs w:val="20"/>
        </w:rPr>
        <w:t>Χρόνος παράδοσης 60 ημέρες</w:t>
      </w:r>
    </w:p>
    <w:p w14:paraId="1CB21C19" w14:textId="062E29AB" w:rsidR="00F02689" w:rsidRPr="00F02689" w:rsidRDefault="00F02689" w:rsidP="00F02689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ascii="Arial" w:hAnsi="Arial" w:cs="Arial"/>
          <w:sz w:val="20"/>
          <w:szCs w:val="20"/>
        </w:rPr>
      </w:pPr>
      <w:r w:rsidRPr="00F02689">
        <w:rPr>
          <w:rFonts w:ascii="Arial" w:hAnsi="Arial" w:cs="Arial"/>
          <w:sz w:val="20"/>
          <w:szCs w:val="20"/>
        </w:rPr>
        <w:t>Απαραίτητη προϋπόθεση για να αξιολογηθούν οι προσφορές , είναι η ύπαρξη φύλλου συμμόρφωσης, στο οποίο θα απαντάται με κάθε λεπτομέρεια, (όχι μονολεκτικά ), και με την σειρά που αναφέρονται όλα  τα  αιτήματα των τεχνικών μας προδιαγραφών. Όπου ζητάτε ή κρίνεται απαραίτητη η αναδρομή σε ξενόγλωσσα φυλλάδια του κατασκευαστή οίκου προς απόδειξη ζητουμένων στοιχείων, αυτή θα γίνεται με σαφή αναφορά στην σελίδα και παράγραφο  του φυλλαδίου, όπου εμπεριέχονται τα στοιχεία αυτά.</w:t>
      </w:r>
    </w:p>
    <w:p w14:paraId="77ECA706" w14:textId="77777777" w:rsidR="00F02689" w:rsidRPr="00F02689" w:rsidRDefault="00F02689" w:rsidP="00F0268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4CD07702" w14:textId="77777777" w:rsidR="00F02689" w:rsidRPr="00F02689" w:rsidRDefault="00F02689" w:rsidP="00F0268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74725BDE" w14:textId="77777777" w:rsidR="00F02689" w:rsidRPr="00F02689" w:rsidRDefault="00F02689" w:rsidP="00F02689">
      <w:pPr>
        <w:rPr>
          <w:rFonts w:ascii="Book Antiqua" w:hAnsi="Book Antiqua" w:cs="Lucida Sans Unicode"/>
          <w:szCs w:val="20"/>
        </w:rPr>
      </w:pPr>
      <w:r w:rsidRPr="00F02689">
        <w:rPr>
          <w:rFonts w:ascii="Book Antiqua" w:hAnsi="Book Antiqua" w:cs="Lucida Sans Unicode"/>
          <w:szCs w:val="20"/>
        </w:rPr>
        <w:t xml:space="preserve">        Δ/ΝΤΗΣ ΚΛΙΝΙΚΗΣ</w:t>
      </w:r>
      <w:r w:rsidRPr="00F02689">
        <w:rPr>
          <w:rFonts w:ascii="Book Antiqua" w:hAnsi="Book Antiqua" w:cs="Lucida Sans Unicode"/>
          <w:szCs w:val="20"/>
        </w:rPr>
        <w:tab/>
        <w:t xml:space="preserve"> </w:t>
      </w:r>
      <w:r w:rsidRPr="00F02689">
        <w:rPr>
          <w:rFonts w:ascii="Book Antiqua" w:hAnsi="Book Antiqua" w:cs="Lucida Sans Unicode"/>
          <w:szCs w:val="20"/>
        </w:rPr>
        <w:tab/>
      </w:r>
      <w:r w:rsidRPr="00F02689">
        <w:rPr>
          <w:rFonts w:ascii="Book Antiqua" w:hAnsi="Book Antiqua" w:cs="Lucida Sans Unicode"/>
          <w:szCs w:val="20"/>
        </w:rPr>
        <w:tab/>
        <w:t xml:space="preserve">      Π. ΒΙ.Τ. </w:t>
      </w:r>
      <w:r w:rsidRPr="00F02689">
        <w:rPr>
          <w:rFonts w:ascii="Book Antiqua" w:hAnsi="Book Antiqua" w:cs="Lucida Sans Unicode"/>
          <w:szCs w:val="20"/>
        </w:rPr>
        <w:tab/>
      </w:r>
      <w:r w:rsidRPr="00F02689">
        <w:rPr>
          <w:rFonts w:ascii="Book Antiqua" w:hAnsi="Book Antiqua" w:cs="Lucida Sans Unicode"/>
          <w:szCs w:val="20"/>
        </w:rPr>
        <w:tab/>
      </w:r>
      <w:r w:rsidRPr="00F02689">
        <w:rPr>
          <w:rFonts w:ascii="Book Antiqua" w:hAnsi="Book Antiqua" w:cs="Lucida Sans Unicode"/>
          <w:szCs w:val="20"/>
        </w:rPr>
        <w:tab/>
        <w:t xml:space="preserve">             Δ.Τ.Υ.</w:t>
      </w:r>
    </w:p>
    <w:p w14:paraId="623B532D" w14:textId="77777777" w:rsidR="00F02689" w:rsidRPr="00F02689" w:rsidRDefault="00F02689" w:rsidP="00F02689">
      <w:pPr>
        <w:rPr>
          <w:rFonts w:ascii="Book Antiqua" w:hAnsi="Book Antiqua" w:cs="Lucida Sans Unicode"/>
          <w:szCs w:val="20"/>
        </w:rPr>
      </w:pPr>
      <w:r w:rsidRPr="00F02689">
        <w:rPr>
          <w:rFonts w:ascii="Book Antiqua" w:hAnsi="Book Antiqua" w:cs="Lucida Sans Unicode"/>
          <w:szCs w:val="20"/>
        </w:rPr>
        <w:t xml:space="preserve"> </w:t>
      </w:r>
    </w:p>
    <w:p w14:paraId="18F2C52F" w14:textId="77777777" w:rsidR="00F02689" w:rsidRPr="00F02689" w:rsidRDefault="00F02689" w:rsidP="00F02689">
      <w:pPr>
        <w:overflowPunct w:val="0"/>
        <w:autoSpaceDE w:val="0"/>
        <w:autoSpaceDN w:val="0"/>
        <w:adjustRightInd w:val="0"/>
        <w:ind w:firstLine="708"/>
        <w:textAlignment w:val="baseline"/>
        <w:rPr>
          <w:rFonts w:ascii="Arial" w:hAnsi="Arial" w:cs="Arial"/>
          <w:sz w:val="22"/>
          <w:szCs w:val="22"/>
        </w:rPr>
      </w:pPr>
    </w:p>
    <w:p w14:paraId="16618A17" w14:textId="77777777" w:rsidR="00F02689" w:rsidRDefault="00F02689" w:rsidP="00BE03F4">
      <w:pPr>
        <w:rPr>
          <w:rFonts w:ascii="Book Antiqua" w:hAnsi="Book Antiqua" w:cs="Calibri Light"/>
          <w:b/>
          <w:bCs/>
          <w:sz w:val="20"/>
          <w:szCs w:val="20"/>
        </w:rPr>
      </w:pPr>
    </w:p>
    <w:sectPr w:rsidR="00F02689">
      <w:pgSz w:w="11907" w:h="16840" w:code="9"/>
      <w:pgMar w:top="899" w:right="1134" w:bottom="71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D8528" w14:textId="77777777" w:rsidR="009C6FAD" w:rsidRDefault="009C6FAD">
      <w:r>
        <w:separator/>
      </w:r>
    </w:p>
  </w:endnote>
  <w:endnote w:type="continuationSeparator" w:id="0">
    <w:p w14:paraId="6CDCAB91" w14:textId="77777777" w:rsidR="009C6FAD" w:rsidRDefault="009C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D4DC7" w14:textId="77777777" w:rsidR="009C6FAD" w:rsidRDefault="009C6FAD">
      <w:r>
        <w:separator/>
      </w:r>
    </w:p>
  </w:footnote>
  <w:footnote w:type="continuationSeparator" w:id="0">
    <w:p w14:paraId="54025853" w14:textId="77777777" w:rsidR="009C6FAD" w:rsidRDefault="009C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16A5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43065A"/>
    <w:multiLevelType w:val="hybridMultilevel"/>
    <w:tmpl w:val="3AC862C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8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FF96E30"/>
    <w:multiLevelType w:val="hybridMultilevel"/>
    <w:tmpl w:val="40C2AAFA"/>
    <w:lvl w:ilvl="0" w:tplc="897E37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3500EFE"/>
    <w:multiLevelType w:val="hybridMultilevel"/>
    <w:tmpl w:val="8D9038D6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>
    <w:nsid w:val="13D87D77"/>
    <w:multiLevelType w:val="hybridMultilevel"/>
    <w:tmpl w:val="9B103200"/>
    <w:lvl w:ilvl="0" w:tplc="0408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8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8926139"/>
    <w:multiLevelType w:val="hybridMultilevel"/>
    <w:tmpl w:val="CE28945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8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90E6840"/>
    <w:multiLevelType w:val="singleLevel"/>
    <w:tmpl w:val="88349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l-GR"/>
      </w:rPr>
    </w:lvl>
  </w:abstractNum>
  <w:abstractNum w:abstractNumId="7">
    <w:nsid w:val="2E2C00B0"/>
    <w:multiLevelType w:val="hybridMultilevel"/>
    <w:tmpl w:val="1DFA8758"/>
    <w:lvl w:ilvl="0" w:tplc="0408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>
    <w:nsid w:val="3DFB1212"/>
    <w:multiLevelType w:val="hybridMultilevel"/>
    <w:tmpl w:val="5F8ACC2C"/>
    <w:lvl w:ilvl="0" w:tplc="0408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8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cs="Times New Roman"/>
      </w:rPr>
    </w:lvl>
  </w:abstractNum>
  <w:abstractNum w:abstractNumId="9">
    <w:nsid w:val="418C4AB9"/>
    <w:multiLevelType w:val="hybridMultilevel"/>
    <w:tmpl w:val="C192A014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>
    <w:nsid w:val="45EF31B7"/>
    <w:multiLevelType w:val="hybridMultilevel"/>
    <w:tmpl w:val="076610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F3166"/>
    <w:multiLevelType w:val="hybridMultilevel"/>
    <w:tmpl w:val="647076C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8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4EA5587F"/>
    <w:multiLevelType w:val="hybridMultilevel"/>
    <w:tmpl w:val="5C9096B2"/>
    <w:lvl w:ilvl="0" w:tplc="7BF2909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657F18BE"/>
    <w:multiLevelType w:val="hybridMultilevel"/>
    <w:tmpl w:val="850CB31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8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6DDA25B8"/>
    <w:multiLevelType w:val="hybridMultilevel"/>
    <w:tmpl w:val="8C8423B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8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7814656B"/>
    <w:multiLevelType w:val="hybridMultilevel"/>
    <w:tmpl w:val="1B725AB6"/>
    <w:lvl w:ilvl="0" w:tplc="0408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11"/>
  </w:num>
  <w:num w:numId="11">
    <w:abstractNumId w:val="1"/>
  </w:num>
  <w:num w:numId="12">
    <w:abstractNumId w:val="14"/>
  </w:num>
  <w:num w:numId="13">
    <w:abstractNumId w:val="4"/>
  </w:num>
  <w:num w:numId="14">
    <w:abstractNumId w:val="8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69"/>
    <w:rsid w:val="000031A7"/>
    <w:rsid w:val="000077F4"/>
    <w:rsid w:val="00013A69"/>
    <w:rsid w:val="00017083"/>
    <w:rsid w:val="00021754"/>
    <w:rsid w:val="00021F07"/>
    <w:rsid w:val="000229BD"/>
    <w:rsid w:val="00025E74"/>
    <w:rsid w:val="000304C3"/>
    <w:rsid w:val="0003156D"/>
    <w:rsid w:val="00034058"/>
    <w:rsid w:val="000447DE"/>
    <w:rsid w:val="0004710D"/>
    <w:rsid w:val="00052490"/>
    <w:rsid w:val="00053375"/>
    <w:rsid w:val="00053EE2"/>
    <w:rsid w:val="00056B42"/>
    <w:rsid w:val="00057DF1"/>
    <w:rsid w:val="000603BC"/>
    <w:rsid w:val="000626E1"/>
    <w:rsid w:val="00063C2F"/>
    <w:rsid w:val="0006606F"/>
    <w:rsid w:val="00077FAF"/>
    <w:rsid w:val="0008600C"/>
    <w:rsid w:val="0009164E"/>
    <w:rsid w:val="00091AA6"/>
    <w:rsid w:val="000A591A"/>
    <w:rsid w:val="000A6A56"/>
    <w:rsid w:val="000B2A3D"/>
    <w:rsid w:val="000B4969"/>
    <w:rsid w:val="000B55F2"/>
    <w:rsid w:val="000C3559"/>
    <w:rsid w:val="000C662E"/>
    <w:rsid w:val="000D20CF"/>
    <w:rsid w:val="000D569A"/>
    <w:rsid w:val="000E14EF"/>
    <w:rsid w:val="000E3149"/>
    <w:rsid w:val="000F03AA"/>
    <w:rsid w:val="000F298A"/>
    <w:rsid w:val="001043E4"/>
    <w:rsid w:val="00106FAD"/>
    <w:rsid w:val="0012342B"/>
    <w:rsid w:val="00133F68"/>
    <w:rsid w:val="00134024"/>
    <w:rsid w:val="00136185"/>
    <w:rsid w:val="00141793"/>
    <w:rsid w:val="00143D16"/>
    <w:rsid w:val="00160197"/>
    <w:rsid w:val="00166B77"/>
    <w:rsid w:val="00173F41"/>
    <w:rsid w:val="00180B21"/>
    <w:rsid w:val="00193E4A"/>
    <w:rsid w:val="001A27DD"/>
    <w:rsid w:val="001A29DD"/>
    <w:rsid w:val="001A6B71"/>
    <w:rsid w:val="001B2476"/>
    <w:rsid w:val="001B2A2D"/>
    <w:rsid w:val="001B4A8C"/>
    <w:rsid w:val="001C1374"/>
    <w:rsid w:val="001C2833"/>
    <w:rsid w:val="001D1C3E"/>
    <w:rsid w:val="001E5825"/>
    <w:rsid w:val="001F0EF7"/>
    <w:rsid w:val="001F0F08"/>
    <w:rsid w:val="001F3A13"/>
    <w:rsid w:val="001F5896"/>
    <w:rsid w:val="0020077B"/>
    <w:rsid w:val="00207617"/>
    <w:rsid w:val="00217022"/>
    <w:rsid w:val="002173D1"/>
    <w:rsid w:val="0022064D"/>
    <w:rsid w:val="00245F5F"/>
    <w:rsid w:val="00252C0F"/>
    <w:rsid w:val="00260E64"/>
    <w:rsid w:val="002659CC"/>
    <w:rsid w:val="00277E85"/>
    <w:rsid w:val="0028037A"/>
    <w:rsid w:val="00281301"/>
    <w:rsid w:val="00286BAA"/>
    <w:rsid w:val="002879F0"/>
    <w:rsid w:val="00294D2B"/>
    <w:rsid w:val="00296493"/>
    <w:rsid w:val="002975C2"/>
    <w:rsid w:val="002A2CE2"/>
    <w:rsid w:val="002A6842"/>
    <w:rsid w:val="002B317E"/>
    <w:rsid w:val="002B7D86"/>
    <w:rsid w:val="002C51D9"/>
    <w:rsid w:val="002D7D0C"/>
    <w:rsid w:val="002E375E"/>
    <w:rsid w:val="002F175B"/>
    <w:rsid w:val="00300458"/>
    <w:rsid w:val="00322BDA"/>
    <w:rsid w:val="003307AF"/>
    <w:rsid w:val="00332F26"/>
    <w:rsid w:val="003335E1"/>
    <w:rsid w:val="00334C13"/>
    <w:rsid w:val="00337E92"/>
    <w:rsid w:val="00343466"/>
    <w:rsid w:val="00343E11"/>
    <w:rsid w:val="00346E3F"/>
    <w:rsid w:val="00347D65"/>
    <w:rsid w:val="00354421"/>
    <w:rsid w:val="0035448B"/>
    <w:rsid w:val="003733E9"/>
    <w:rsid w:val="0037472B"/>
    <w:rsid w:val="00377396"/>
    <w:rsid w:val="00381755"/>
    <w:rsid w:val="003A3BA0"/>
    <w:rsid w:val="003A4533"/>
    <w:rsid w:val="003B334F"/>
    <w:rsid w:val="003B349B"/>
    <w:rsid w:val="003B7F88"/>
    <w:rsid w:val="003C1837"/>
    <w:rsid w:val="003D2795"/>
    <w:rsid w:val="003D5F2F"/>
    <w:rsid w:val="003E34A9"/>
    <w:rsid w:val="003E5DE1"/>
    <w:rsid w:val="003F229E"/>
    <w:rsid w:val="0040225D"/>
    <w:rsid w:val="004116E2"/>
    <w:rsid w:val="004301D1"/>
    <w:rsid w:val="00441190"/>
    <w:rsid w:val="004412CD"/>
    <w:rsid w:val="00443613"/>
    <w:rsid w:val="00445AED"/>
    <w:rsid w:val="00450D7F"/>
    <w:rsid w:val="004643B9"/>
    <w:rsid w:val="004730E2"/>
    <w:rsid w:val="0047672F"/>
    <w:rsid w:val="00482401"/>
    <w:rsid w:val="00482FED"/>
    <w:rsid w:val="00483379"/>
    <w:rsid w:val="004846D2"/>
    <w:rsid w:val="00486A96"/>
    <w:rsid w:val="00487395"/>
    <w:rsid w:val="004902E3"/>
    <w:rsid w:val="00490463"/>
    <w:rsid w:val="00490E8D"/>
    <w:rsid w:val="0049116D"/>
    <w:rsid w:val="00497DF5"/>
    <w:rsid w:val="004A52E3"/>
    <w:rsid w:val="004A7406"/>
    <w:rsid w:val="004B3690"/>
    <w:rsid w:val="004B5191"/>
    <w:rsid w:val="004B552D"/>
    <w:rsid w:val="004C5F0B"/>
    <w:rsid w:val="004D2C2D"/>
    <w:rsid w:val="004D6C95"/>
    <w:rsid w:val="004E0488"/>
    <w:rsid w:val="004E04FA"/>
    <w:rsid w:val="004E354A"/>
    <w:rsid w:val="004E6779"/>
    <w:rsid w:val="004F0A6B"/>
    <w:rsid w:val="004F2CB5"/>
    <w:rsid w:val="004F3362"/>
    <w:rsid w:val="004F4BBA"/>
    <w:rsid w:val="0050300D"/>
    <w:rsid w:val="0050726D"/>
    <w:rsid w:val="00507E75"/>
    <w:rsid w:val="00522C69"/>
    <w:rsid w:val="00530EA5"/>
    <w:rsid w:val="0053781B"/>
    <w:rsid w:val="005420F7"/>
    <w:rsid w:val="005434A3"/>
    <w:rsid w:val="0054532A"/>
    <w:rsid w:val="00545334"/>
    <w:rsid w:val="00545803"/>
    <w:rsid w:val="00553036"/>
    <w:rsid w:val="00555E28"/>
    <w:rsid w:val="00557D7A"/>
    <w:rsid w:val="00565F01"/>
    <w:rsid w:val="00570D03"/>
    <w:rsid w:val="00576EF3"/>
    <w:rsid w:val="00577CDB"/>
    <w:rsid w:val="00584A0D"/>
    <w:rsid w:val="00585FE9"/>
    <w:rsid w:val="00586E0D"/>
    <w:rsid w:val="005918E4"/>
    <w:rsid w:val="00593F2F"/>
    <w:rsid w:val="00595424"/>
    <w:rsid w:val="00596F21"/>
    <w:rsid w:val="005A435A"/>
    <w:rsid w:val="005A5753"/>
    <w:rsid w:val="005A6CDA"/>
    <w:rsid w:val="005B1095"/>
    <w:rsid w:val="005C2D28"/>
    <w:rsid w:val="005C6B1B"/>
    <w:rsid w:val="005D3C0E"/>
    <w:rsid w:val="005D3CE4"/>
    <w:rsid w:val="005D6A2D"/>
    <w:rsid w:val="005E0143"/>
    <w:rsid w:val="005E4AE4"/>
    <w:rsid w:val="005F2A31"/>
    <w:rsid w:val="005F315C"/>
    <w:rsid w:val="005F5E85"/>
    <w:rsid w:val="006004EC"/>
    <w:rsid w:val="00601474"/>
    <w:rsid w:val="00601FB4"/>
    <w:rsid w:val="00603C92"/>
    <w:rsid w:val="00610337"/>
    <w:rsid w:val="0061041C"/>
    <w:rsid w:val="00611D75"/>
    <w:rsid w:val="00612AED"/>
    <w:rsid w:val="006203BD"/>
    <w:rsid w:val="006360F1"/>
    <w:rsid w:val="00654868"/>
    <w:rsid w:val="00656608"/>
    <w:rsid w:val="00657CF4"/>
    <w:rsid w:val="00661149"/>
    <w:rsid w:val="006628A6"/>
    <w:rsid w:val="006630BD"/>
    <w:rsid w:val="00663EBB"/>
    <w:rsid w:val="00666F29"/>
    <w:rsid w:val="006679F0"/>
    <w:rsid w:val="00670E07"/>
    <w:rsid w:val="00671270"/>
    <w:rsid w:val="00671B6A"/>
    <w:rsid w:val="00682491"/>
    <w:rsid w:val="00687728"/>
    <w:rsid w:val="00695C5C"/>
    <w:rsid w:val="006A5A49"/>
    <w:rsid w:val="006B5232"/>
    <w:rsid w:val="006B5E15"/>
    <w:rsid w:val="006B6F7D"/>
    <w:rsid w:val="006C6F87"/>
    <w:rsid w:val="006D2C96"/>
    <w:rsid w:val="006D390F"/>
    <w:rsid w:val="006D4A9D"/>
    <w:rsid w:val="006D74AC"/>
    <w:rsid w:val="006D7509"/>
    <w:rsid w:val="006D779A"/>
    <w:rsid w:val="006E56CE"/>
    <w:rsid w:val="006F1F6D"/>
    <w:rsid w:val="006F2B89"/>
    <w:rsid w:val="00706216"/>
    <w:rsid w:val="007078EA"/>
    <w:rsid w:val="00707FAD"/>
    <w:rsid w:val="007105EB"/>
    <w:rsid w:val="0071491B"/>
    <w:rsid w:val="00725E70"/>
    <w:rsid w:val="00727C6D"/>
    <w:rsid w:val="00736B0E"/>
    <w:rsid w:val="00744155"/>
    <w:rsid w:val="00754F93"/>
    <w:rsid w:val="00757B30"/>
    <w:rsid w:val="00760181"/>
    <w:rsid w:val="007606DE"/>
    <w:rsid w:val="00761F1E"/>
    <w:rsid w:val="00770F0E"/>
    <w:rsid w:val="00774101"/>
    <w:rsid w:val="007777E1"/>
    <w:rsid w:val="0078301F"/>
    <w:rsid w:val="00786817"/>
    <w:rsid w:val="00790101"/>
    <w:rsid w:val="00795480"/>
    <w:rsid w:val="007A1C56"/>
    <w:rsid w:val="007A37AE"/>
    <w:rsid w:val="007A5E84"/>
    <w:rsid w:val="007B4B73"/>
    <w:rsid w:val="007C4124"/>
    <w:rsid w:val="007C4191"/>
    <w:rsid w:val="007C6A85"/>
    <w:rsid w:val="007C7F48"/>
    <w:rsid w:val="007D1D4F"/>
    <w:rsid w:val="007E09D5"/>
    <w:rsid w:val="007E69FF"/>
    <w:rsid w:val="007F0839"/>
    <w:rsid w:val="007F1F47"/>
    <w:rsid w:val="007F4E19"/>
    <w:rsid w:val="0080574E"/>
    <w:rsid w:val="00806C0B"/>
    <w:rsid w:val="008072C4"/>
    <w:rsid w:val="00807358"/>
    <w:rsid w:val="00812E13"/>
    <w:rsid w:val="00816FDC"/>
    <w:rsid w:val="0082442E"/>
    <w:rsid w:val="00825DCC"/>
    <w:rsid w:val="00826602"/>
    <w:rsid w:val="00830420"/>
    <w:rsid w:val="0083187D"/>
    <w:rsid w:val="0083386A"/>
    <w:rsid w:val="0083652B"/>
    <w:rsid w:val="00842FB1"/>
    <w:rsid w:val="00843F4E"/>
    <w:rsid w:val="00846D11"/>
    <w:rsid w:val="0084791D"/>
    <w:rsid w:val="00847B85"/>
    <w:rsid w:val="00847F98"/>
    <w:rsid w:val="00852E76"/>
    <w:rsid w:val="0085359A"/>
    <w:rsid w:val="008546FE"/>
    <w:rsid w:val="00857211"/>
    <w:rsid w:val="00863C9B"/>
    <w:rsid w:val="008700E4"/>
    <w:rsid w:val="00881C92"/>
    <w:rsid w:val="008829EF"/>
    <w:rsid w:val="00885ACE"/>
    <w:rsid w:val="00886575"/>
    <w:rsid w:val="00890C80"/>
    <w:rsid w:val="008919F7"/>
    <w:rsid w:val="00895226"/>
    <w:rsid w:val="008A1D76"/>
    <w:rsid w:val="008A6AE2"/>
    <w:rsid w:val="008A6BCE"/>
    <w:rsid w:val="008A6CFE"/>
    <w:rsid w:val="008B6DB6"/>
    <w:rsid w:val="008C570E"/>
    <w:rsid w:val="008D62BF"/>
    <w:rsid w:val="008E6CEA"/>
    <w:rsid w:val="008F50DC"/>
    <w:rsid w:val="008F6A08"/>
    <w:rsid w:val="00900DCD"/>
    <w:rsid w:val="009027FC"/>
    <w:rsid w:val="009110A9"/>
    <w:rsid w:val="009163B8"/>
    <w:rsid w:val="00917016"/>
    <w:rsid w:val="00921334"/>
    <w:rsid w:val="0092260D"/>
    <w:rsid w:val="0095609D"/>
    <w:rsid w:val="00962A65"/>
    <w:rsid w:val="009745B7"/>
    <w:rsid w:val="00977EA9"/>
    <w:rsid w:val="00995342"/>
    <w:rsid w:val="009A1D05"/>
    <w:rsid w:val="009A3C99"/>
    <w:rsid w:val="009A68FA"/>
    <w:rsid w:val="009B0C24"/>
    <w:rsid w:val="009B1597"/>
    <w:rsid w:val="009B496D"/>
    <w:rsid w:val="009C0161"/>
    <w:rsid w:val="009C2789"/>
    <w:rsid w:val="009C4426"/>
    <w:rsid w:val="009C6FAD"/>
    <w:rsid w:val="009D398A"/>
    <w:rsid w:val="009D423E"/>
    <w:rsid w:val="009E3033"/>
    <w:rsid w:val="009E693E"/>
    <w:rsid w:val="009E74CA"/>
    <w:rsid w:val="009F2956"/>
    <w:rsid w:val="00A069D5"/>
    <w:rsid w:val="00A11039"/>
    <w:rsid w:val="00A238C4"/>
    <w:rsid w:val="00A279EF"/>
    <w:rsid w:val="00A306F1"/>
    <w:rsid w:val="00A33C51"/>
    <w:rsid w:val="00A37A8C"/>
    <w:rsid w:val="00A433D5"/>
    <w:rsid w:val="00A51C66"/>
    <w:rsid w:val="00A567F6"/>
    <w:rsid w:val="00A56965"/>
    <w:rsid w:val="00A637E1"/>
    <w:rsid w:val="00A651D0"/>
    <w:rsid w:val="00A65E90"/>
    <w:rsid w:val="00A66486"/>
    <w:rsid w:val="00A66A1F"/>
    <w:rsid w:val="00A672F3"/>
    <w:rsid w:val="00A71468"/>
    <w:rsid w:val="00A77992"/>
    <w:rsid w:val="00A823DE"/>
    <w:rsid w:val="00A83241"/>
    <w:rsid w:val="00A84BC3"/>
    <w:rsid w:val="00A85493"/>
    <w:rsid w:val="00A86E1C"/>
    <w:rsid w:val="00A87CA4"/>
    <w:rsid w:val="00A91BB0"/>
    <w:rsid w:val="00AA3940"/>
    <w:rsid w:val="00AA4753"/>
    <w:rsid w:val="00AA6065"/>
    <w:rsid w:val="00AB25CC"/>
    <w:rsid w:val="00AB39B7"/>
    <w:rsid w:val="00AD5FBC"/>
    <w:rsid w:val="00AE2C3B"/>
    <w:rsid w:val="00AE5A3F"/>
    <w:rsid w:val="00AE6481"/>
    <w:rsid w:val="00B00518"/>
    <w:rsid w:val="00B03F6B"/>
    <w:rsid w:val="00B10BD2"/>
    <w:rsid w:val="00B12703"/>
    <w:rsid w:val="00B12C87"/>
    <w:rsid w:val="00B131E5"/>
    <w:rsid w:val="00B15553"/>
    <w:rsid w:val="00B30335"/>
    <w:rsid w:val="00B31E1D"/>
    <w:rsid w:val="00B33C7A"/>
    <w:rsid w:val="00B5315C"/>
    <w:rsid w:val="00B53E66"/>
    <w:rsid w:val="00B54B5F"/>
    <w:rsid w:val="00B63FB0"/>
    <w:rsid w:val="00B67266"/>
    <w:rsid w:val="00B72C3C"/>
    <w:rsid w:val="00B73AA2"/>
    <w:rsid w:val="00B74445"/>
    <w:rsid w:val="00B75BB3"/>
    <w:rsid w:val="00B86D97"/>
    <w:rsid w:val="00B94AE8"/>
    <w:rsid w:val="00B977BC"/>
    <w:rsid w:val="00BA057B"/>
    <w:rsid w:val="00BA6F82"/>
    <w:rsid w:val="00BB6CB3"/>
    <w:rsid w:val="00BC5EB5"/>
    <w:rsid w:val="00BD26FB"/>
    <w:rsid w:val="00BD41FC"/>
    <w:rsid w:val="00BD7600"/>
    <w:rsid w:val="00BE03F4"/>
    <w:rsid w:val="00BE056F"/>
    <w:rsid w:val="00BE10BF"/>
    <w:rsid w:val="00BE29EB"/>
    <w:rsid w:val="00BE64B4"/>
    <w:rsid w:val="00BE6D1B"/>
    <w:rsid w:val="00BF6D46"/>
    <w:rsid w:val="00C01A8E"/>
    <w:rsid w:val="00C137FB"/>
    <w:rsid w:val="00C164C1"/>
    <w:rsid w:val="00C207A3"/>
    <w:rsid w:val="00C20D5D"/>
    <w:rsid w:val="00C25892"/>
    <w:rsid w:val="00C34108"/>
    <w:rsid w:val="00C363AB"/>
    <w:rsid w:val="00C368E1"/>
    <w:rsid w:val="00C529E4"/>
    <w:rsid w:val="00C5323C"/>
    <w:rsid w:val="00C54AE6"/>
    <w:rsid w:val="00C6186A"/>
    <w:rsid w:val="00C6649F"/>
    <w:rsid w:val="00C70E23"/>
    <w:rsid w:val="00C75877"/>
    <w:rsid w:val="00C80A36"/>
    <w:rsid w:val="00C82179"/>
    <w:rsid w:val="00C90D46"/>
    <w:rsid w:val="00C96631"/>
    <w:rsid w:val="00CA6F79"/>
    <w:rsid w:val="00CA7F1F"/>
    <w:rsid w:val="00CB2308"/>
    <w:rsid w:val="00CC03F5"/>
    <w:rsid w:val="00CC278F"/>
    <w:rsid w:val="00CC3D36"/>
    <w:rsid w:val="00CD4783"/>
    <w:rsid w:val="00CD4ED8"/>
    <w:rsid w:val="00CE2838"/>
    <w:rsid w:val="00CE4201"/>
    <w:rsid w:val="00CE4F4C"/>
    <w:rsid w:val="00CE52F3"/>
    <w:rsid w:val="00CF152B"/>
    <w:rsid w:val="00CF2A28"/>
    <w:rsid w:val="00CF4574"/>
    <w:rsid w:val="00D0024E"/>
    <w:rsid w:val="00D004FC"/>
    <w:rsid w:val="00D025D6"/>
    <w:rsid w:val="00D21AF6"/>
    <w:rsid w:val="00D25619"/>
    <w:rsid w:val="00D301B8"/>
    <w:rsid w:val="00D33532"/>
    <w:rsid w:val="00D37DFA"/>
    <w:rsid w:val="00D44F5C"/>
    <w:rsid w:val="00D540C3"/>
    <w:rsid w:val="00D557AA"/>
    <w:rsid w:val="00D55C1B"/>
    <w:rsid w:val="00D6482E"/>
    <w:rsid w:val="00D65898"/>
    <w:rsid w:val="00D80B36"/>
    <w:rsid w:val="00D859E4"/>
    <w:rsid w:val="00D8696A"/>
    <w:rsid w:val="00D924A9"/>
    <w:rsid w:val="00D93449"/>
    <w:rsid w:val="00D9607C"/>
    <w:rsid w:val="00D9696B"/>
    <w:rsid w:val="00D97F7E"/>
    <w:rsid w:val="00DA6E66"/>
    <w:rsid w:val="00DA74D9"/>
    <w:rsid w:val="00DB0B92"/>
    <w:rsid w:val="00DB4B78"/>
    <w:rsid w:val="00DB5C0A"/>
    <w:rsid w:val="00DB6621"/>
    <w:rsid w:val="00DC1620"/>
    <w:rsid w:val="00DC2E5D"/>
    <w:rsid w:val="00DC6F91"/>
    <w:rsid w:val="00DD168A"/>
    <w:rsid w:val="00DD6252"/>
    <w:rsid w:val="00DE38F2"/>
    <w:rsid w:val="00DE7CEE"/>
    <w:rsid w:val="00DF4BF5"/>
    <w:rsid w:val="00E014BF"/>
    <w:rsid w:val="00E02894"/>
    <w:rsid w:val="00E0324A"/>
    <w:rsid w:val="00E0755B"/>
    <w:rsid w:val="00E07579"/>
    <w:rsid w:val="00E07A13"/>
    <w:rsid w:val="00E164FD"/>
    <w:rsid w:val="00E20B78"/>
    <w:rsid w:val="00E30364"/>
    <w:rsid w:val="00E35CE1"/>
    <w:rsid w:val="00E44253"/>
    <w:rsid w:val="00E44303"/>
    <w:rsid w:val="00E46CA7"/>
    <w:rsid w:val="00E50C60"/>
    <w:rsid w:val="00E55586"/>
    <w:rsid w:val="00E60DD6"/>
    <w:rsid w:val="00E6271E"/>
    <w:rsid w:val="00E63EB0"/>
    <w:rsid w:val="00E64D7B"/>
    <w:rsid w:val="00E66A6C"/>
    <w:rsid w:val="00E727DB"/>
    <w:rsid w:val="00E72B99"/>
    <w:rsid w:val="00E832AC"/>
    <w:rsid w:val="00E83663"/>
    <w:rsid w:val="00E84AF7"/>
    <w:rsid w:val="00E943B3"/>
    <w:rsid w:val="00E97129"/>
    <w:rsid w:val="00EA0B1A"/>
    <w:rsid w:val="00EA10D9"/>
    <w:rsid w:val="00EB5AE0"/>
    <w:rsid w:val="00EC7168"/>
    <w:rsid w:val="00EC781E"/>
    <w:rsid w:val="00ED17B4"/>
    <w:rsid w:val="00ED36F1"/>
    <w:rsid w:val="00ED4DEB"/>
    <w:rsid w:val="00ED6373"/>
    <w:rsid w:val="00ED6798"/>
    <w:rsid w:val="00EE240C"/>
    <w:rsid w:val="00EE78BA"/>
    <w:rsid w:val="00EF1A91"/>
    <w:rsid w:val="00EF34B7"/>
    <w:rsid w:val="00F00514"/>
    <w:rsid w:val="00F022D0"/>
    <w:rsid w:val="00F02689"/>
    <w:rsid w:val="00F04261"/>
    <w:rsid w:val="00F042C4"/>
    <w:rsid w:val="00F10424"/>
    <w:rsid w:val="00F13087"/>
    <w:rsid w:val="00F13C53"/>
    <w:rsid w:val="00F2163A"/>
    <w:rsid w:val="00F30B44"/>
    <w:rsid w:val="00F410DB"/>
    <w:rsid w:val="00F4373E"/>
    <w:rsid w:val="00F6376F"/>
    <w:rsid w:val="00F63844"/>
    <w:rsid w:val="00F63B7C"/>
    <w:rsid w:val="00F750B8"/>
    <w:rsid w:val="00F76874"/>
    <w:rsid w:val="00F81F81"/>
    <w:rsid w:val="00F912FC"/>
    <w:rsid w:val="00F92CD2"/>
    <w:rsid w:val="00F935F9"/>
    <w:rsid w:val="00F95523"/>
    <w:rsid w:val="00F965E9"/>
    <w:rsid w:val="00F96B74"/>
    <w:rsid w:val="00FA1827"/>
    <w:rsid w:val="00FA4B52"/>
    <w:rsid w:val="00FA4E69"/>
    <w:rsid w:val="00FB18F8"/>
    <w:rsid w:val="00FC1EAD"/>
    <w:rsid w:val="00FC45FB"/>
    <w:rsid w:val="00FD056A"/>
    <w:rsid w:val="00FD0DD4"/>
    <w:rsid w:val="00FD1501"/>
    <w:rsid w:val="00FD61B5"/>
    <w:rsid w:val="00FE3C5B"/>
    <w:rsid w:val="00FE5CC5"/>
    <w:rsid w:val="00FF38C7"/>
    <w:rsid w:val="00FF5D65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5A6A6E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C3559"/>
    <w:rPr>
      <w:rFonts w:ascii="Times New Roman" w:hAnsi="Times New Roman" w:cs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Char"/>
    <w:uiPriority w:val="99"/>
    <w:qFormat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Char"/>
    <w:uiPriority w:val="99"/>
    <w:qFormat/>
    <w:pPr>
      <w:keepNext/>
      <w:ind w:left="-57" w:right="-57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Char"/>
    <w:uiPriority w:val="99"/>
    <w:qFormat/>
    <w:pPr>
      <w:keepNext/>
      <w:jc w:val="center"/>
      <w:outlineLvl w:val="3"/>
    </w:pPr>
    <w:rPr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2Char">
    <w:name w:val="Επικεφαλίδα 2 Char"/>
    <w:link w:val="2"/>
    <w:uiPriority w:val="99"/>
    <w:locked/>
    <w:rPr>
      <w:rFonts w:ascii="Cambria" w:hAnsi="Cambria"/>
      <w:b/>
      <w:i/>
      <w:sz w:val="28"/>
    </w:rPr>
  </w:style>
  <w:style w:type="character" w:customStyle="1" w:styleId="3Char">
    <w:name w:val="Επικεφαλίδα 3 Char"/>
    <w:link w:val="3"/>
    <w:uiPriority w:val="99"/>
    <w:locked/>
    <w:rPr>
      <w:rFonts w:ascii="Cambria" w:hAnsi="Cambria"/>
      <w:b/>
      <w:sz w:val="26"/>
    </w:rPr>
  </w:style>
  <w:style w:type="character" w:customStyle="1" w:styleId="4Char">
    <w:name w:val="Επικεφαλίδα 4 Char"/>
    <w:link w:val="4"/>
    <w:uiPriority w:val="99"/>
    <w:locked/>
    <w:rPr>
      <w:rFonts w:ascii="Times New Roman" w:hAnsi="Times New Roman"/>
      <w:b/>
      <w:sz w:val="28"/>
    </w:rPr>
  </w:style>
  <w:style w:type="paragraph" w:styleId="a3">
    <w:name w:val="Balloon Text"/>
    <w:basedOn w:val="a"/>
    <w:link w:val="Char"/>
    <w:uiPriority w:val="99"/>
    <w:rPr>
      <w:sz w:val="2"/>
      <w:szCs w:val="2"/>
      <w:lang w:val="en-US" w:eastAsia="en-US"/>
    </w:rPr>
  </w:style>
  <w:style w:type="character" w:customStyle="1" w:styleId="Char">
    <w:name w:val="Κείμενο πλαισίου Char"/>
    <w:link w:val="a3"/>
    <w:uiPriority w:val="99"/>
    <w:locked/>
    <w:rPr>
      <w:rFonts w:ascii="Times New Roman" w:hAnsi="Times New Roman"/>
      <w:sz w:val="2"/>
    </w:rPr>
  </w:style>
  <w:style w:type="character" w:customStyle="1" w:styleId="5Char">
    <w:name w:val="Επικεφαλίδα 5 Char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table" w:styleId="a7">
    <w:name w:val="Table Grid"/>
    <w:basedOn w:val="a1"/>
    <w:rsid w:val="00AA6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606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a8">
    <w:name w:val="Intense Reference"/>
    <w:basedOn w:val="a0"/>
    <w:uiPriority w:val="68"/>
    <w:qFormat/>
    <w:rsid w:val="00E6271E"/>
    <w:rPr>
      <w:b/>
      <w:bCs/>
      <w:smallCaps/>
      <w:color w:val="4472C4" w:themeColor="accent1"/>
      <w:spacing w:val="5"/>
    </w:rPr>
  </w:style>
  <w:style w:type="paragraph" w:styleId="a9">
    <w:name w:val="List Paragraph"/>
    <w:basedOn w:val="a"/>
    <w:uiPriority w:val="72"/>
    <w:qFormat/>
    <w:rsid w:val="005C2D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C3559"/>
    <w:rPr>
      <w:rFonts w:ascii="Times New Roman" w:hAnsi="Times New Roman" w:cs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Char"/>
    <w:uiPriority w:val="99"/>
    <w:qFormat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Char"/>
    <w:uiPriority w:val="99"/>
    <w:qFormat/>
    <w:pPr>
      <w:keepNext/>
      <w:ind w:left="-57" w:right="-57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Char"/>
    <w:uiPriority w:val="99"/>
    <w:qFormat/>
    <w:pPr>
      <w:keepNext/>
      <w:jc w:val="center"/>
      <w:outlineLvl w:val="3"/>
    </w:pPr>
    <w:rPr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2Char">
    <w:name w:val="Επικεφαλίδα 2 Char"/>
    <w:link w:val="2"/>
    <w:uiPriority w:val="99"/>
    <w:locked/>
    <w:rPr>
      <w:rFonts w:ascii="Cambria" w:hAnsi="Cambria"/>
      <w:b/>
      <w:i/>
      <w:sz w:val="28"/>
    </w:rPr>
  </w:style>
  <w:style w:type="character" w:customStyle="1" w:styleId="3Char">
    <w:name w:val="Επικεφαλίδα 3 Char"/>
    <w:link w:val="3"/>
    <w:uiPriority w:val="99"/>
    <w:locked/>
    <w:rPr>
      <w:rFonts w:ascii="Cambria" w:hAnsi="Cambria"/>
      <w:b/>
      <w:sz w:val="26"/>
    </w:rPr>
  </w:style>
  <w:style w:type="character" w:customStyle="1" w:styleId="4Char">
    <w:name w:val="Επικεφαλίδα 4 Char"/>
    <w:link w:val="4"/>
    <w:uiPriority w:val="99"/>
    <w:locked/>
    <w:rPr>
      <w:rFonts w:ascii="Times New Roman" w:hAnsi="Times New Roman"/>
      <w:b/>
      <w:sz w:val="28"/>
    </w:rPr>
  </w:style>
  <w:style w:type="paragraph" w:styleId="a3">
    <w:name w:val="Balloon Text"/>
    <w:basedOn w:val="a"/>
    <w:link w:val="Char"/>
    <w:uiPriority w:val="99"/>
    <w:rPr>
      <w:sz w:val="2"/>
      <w:szCs w:val="2"/>
      <w:lang w:val="en-US" w:eastAsia="en-US"/>
    </w:rPr>
  </w:style>
  <w:style w:type="character" w:customStyle="1" w:styleId="Char">
    <w:name w:val="Κείμενο πλαισίου Char"/>
    <w:link w:val="a3"/>
    <w:uiPriority w:val="99"/>
    <w:locked/>
    <w:rPr>
      <w:rFonts w:ascii="Times New Roman" w:hAnsi="Times New Roman"/>
      <w:sz w:val="2"/>
    </w:rPr>
  </w:style>
  <w:style w:type="character" w:customStyle="1" w:styleId="5Char">
    <w:name w:val="Επικεφαλίδα 5 Char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table" w:styleId="a7">
    <w:name w:val="Table Grid"/>
    <w:basedOn w:val="a1"/>
    <w:rsid w:val="00AA6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606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a8">
    <w:name w:val="Intense Reference"/>
    <w:basedOn w:val="a0"/>
    <w:uiPriority w:val="68"/>
    <w:qFormat/>
    <w:rsid w:val="00E6271E"/>
    <w:rPr>
      <w:b/>
      <w:bCs/>
      <w:smallCaps/>
      <w:color w:val="4472C4" w:themeColor="accent1"/>
      <w:spacing w:val="5"/>
    </w:rPr>
  </w:style>
  <w:style w:type="paragraph" w:styleId="a9">
    <w:name w:val="List Paragraph"/>
    <w:basedOn w:val="a"/>
    <w:uiPriority w:val="72"/>
    <w:qFormat/>
    <w:rsid w:val="005C2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2026-02-25T05:42:00Z</dcterms:created>
  <dcterms:modified xsi:type="dcterms:W3CDTF">2026-02-25T05:42:00Z</dcterms:modified>
</cp:coreProperties>
</file>