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C0653" w14:textId="13DE6C0C" w:rsidR="00A54542" w:rsidRPr="00A54542" w:rsidRDefault="00A54542" w:rsidP="008A7B2E">
      <w:pPr>
        <w:pStyle w:val="yiv0202872852ydp380f5d8fmsonormal"/>
        <w:shd w:val="clear" w:color="auto" w:fill="FFFFFF"/>
        <w:rPr>
          <w:b/>
          <w:bCs/>
          <w:color w:val="1D2228"/>
        </w:rPr>
      </w:pPr>
      <w:bookmarkStart w:id="0" w:name="_GoBack"/>
      <w:bookmarkEnd w:id="0"/>
      <w:r w:rsidRPr="00A54542">
        <w:rPr>
          <w:b/>
          <w:bCs/>
          <w:color w:val="1D2228"/>
        </w:rPr>
        <w:t>ΣΥΣΤΗΜΑ ΔΙΑΧΩΡΙΣΜΟΥ ΚΑΙ ΣΥΓΚΕΝΤΡΩΣΗΣ ΑΥΤΟΛΟΓΩΝ ΠΡΩΤΕΪΝΩΝ ΚΑI ΕΞΩΣΩΜΑΤΩΝ ΠΡΟΕΡΧΟΜΕΝΩΝ ΑΠΟ ΠΛΑΣΜΑ ΑΙΜΑΤΟΣ</w:t>
      </w:r>
    </w:p>
    <w:p w14:paraId="13AEC00E" w14:textId="77777777" w:rsidR="002520AB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Με φίλτρο ακριβείας Hollow Fiber  5</w:t>
      </w:r>
      <w:r>
        <w:rPr>
          <w:color w:val="1D2228"/>
          <w:lang w:val="en-US"/>
        </w:rPr>
        <w:t>nm</w:t>
      </w:r>
      <w:r w:rsidR="00C81E59">
        <w:rPr>
          <w:color w:val="1D2228"/>
        </w:rPr>
        <w:t xml:space="preserve"> </w:t>
      </w:r>
      <w:r>
        <w:rPr>
          <w:color w:val="1D2228"/>
        </w:rPr>
        <w:t>κατασκευασμένο από πολυσουλφόνη με διαστάσεις που διευκολύνουν την αποτελεσματική</w:t>
      </w:r>
      <w:r w:rsidR="00C81E59">
        <w:rPr>
          <w:color w:val="1D2228"/>
        </w:rPr>
        <w:t xml:space="preserve"> </w:t>
      </w:r>
      <w:r>
        <w:rPr>
          <w:color w:val="1D2228"/>
        </w:rPr>
        <w:t>υπερδιήθηση (εσωτερική διάμετρος: 250 mm, εξωτερική διάμετρος: 350 mm, πάχος τοιχώματος: 50 </w:t>
      </w:r>
      <w:r>
        <w:rPr>
          <w:color w:val="1D2228"/>
          <w:lang w:val="en-US"/>
        </w:rPr>
        <w:t>n</w:t>
      </w:r>
      <w:r>
        <w:rPr>
          <w:color w:val="1D2228"/>
        </w:rPr>
        <w:t>m) και ενσωματωμένο σάκο  αποστράγγισης</w:t>
      </w:r>
      <w:r w:rsidR="00C81E59">
        <w:rPr>
          <w:color w:val="1D2228"/>
        </w:rPr>
        <w:t>.</w:t>
      </w:r>
    </w:p>
    <w:p w14:paraId="6849EC4A" w14:textId="320A8D89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Διαθέτει αυτοματοποιημένο σύστημα πίεσης για τη διατήρηση των πρωτεϊνών-στόχων, ενώ φιλτράρει την περίσσεια υγρών, ενισχύοντας τη συγκέντρωση πρωτεΐνης στον τελικό ορό.</w:t>
      </w:r>
    </w:p>
    <w:p w14:paraId="76FAC2AC" w14:textId="1C7112B3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Επεξεργάζεται όγκο πλάσματος  16-30 ml, επιτυγχάνει μέγιστη διαμεμβρανική πίεση 600 mmHg και λειτουργεί με μέσο ρυθμό υπερδιήθησης 1,3 ml/h/mmHg</w:t>
      </w:r>
      <w:r w:rsidR="00C81E59">
        <w:rPr>
          <w:color w:val="1D2228"/>
        </w:rPr>
        <w:t>.</w:t>
      </w:r>
    </w:p>
    <w:p w14:paraId="0D0B40FD" w14:textId="77777777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Είναι αποστειρωμένο σύστημα (one day kit)  κατάλληλο για συμπύκνωση και απομόνωση πλασματικών πρωτεϊνών, εξωσωμάτων, κυστιδίων πλάσματος και εξωκυτταρικών κυστιδίων.</w:t>
      </w:r>
    </w:p>
    <w:p w14:paraId="03C8F12C" w14:textId="38E71B5E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Το σύστημα προσφέρει  αυτόλογο όρο περίπου  7 ml το οποίο περιέχει 5,000.000.000 – 6,000.000.000/</w:t>
      </w:r>
      <w:r>
        <w:rPr>
          <w:color w:val="1D2228"/>
          <w:lang w:val="en-US"/>
        </w:rPr>
        <w:t>ml</w:t>
      </w:r>
      <w:r>
        <w:rPr>
          <w:color w:val="1D2228"/>
        </w:rPr>
        <w:t> αυτολογα εξωσώματακαι 700 –800/</w:t>
      </w:r>
      <w:r>
        <w:rPr>
          <w:color w:val="1D2228"/>
          <w:lang w:val="en-US"/>
        </w:rPr>
        <w:t>ml</w:t>
      </w:r>
      <w:r w:rsidR="00C81E59">
        <w:rPr>
          <w:color w:val="1D2228"/>
        </w:rPr>
        <w:t xml:space="preserve"> </w:t>
      </w:r>
      <w:r>
        <w:rPr>
          <w:color w:val="1D2228"/>
        </w:rPr>
        <w:t>αυτόλογους αυξητικούς παράγοντες.</w:t>
      </w:r>
    </w:p>
    <w:p w14:paraId="4ED8CE7E" w14:textId="74DB087D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Είναι  αποστειρωμένο έτοιμο για κλινική εφαρμογή με βάση τις ειδικές θεραπευτικές ανάγκες του ασθενούς και κατάλληλο για χρήση σε χειρουργικό πεδίο.</w:t>
      </w:r>
    </w:p>
    <w:p w14:paraId="01AE9338" w14:textId="77777777" w:rsidR="00A54542" w:rsidRPr="00A54542" w:rsidRDefault="00A54542">
      <w:pPr>
        <w:rPr>
          <w:b/>
          <w:bCs/>
          <w:sz w:val="28"/>
          <w:szCs w:val="28"/>
        </w:rPr>
      </w:pPr>
    </w:p>
    <w:p w14:paraId="2AAFD24B" w14:textId="77777777" w:rsidR="00A54542" w:rsidRPr="00A54542" w:rsidRDefault="00A54542" w:rsidP="00A54542">
      <w:pPr>
        <w:ind w:left="360"/>
        <w:jc w:val="both"/>
        <w:rPr>
          <w:b/>
          <w:bCs/>
        </w:rPr>
      </w:pPr>
    </w:p>
    <w:sectPr w:rsidR="00A54542" w:rsidRPr="00A54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A25"/>
    <w:multiLevelType w:val="hybridMultilevel"/>
    <w:tmpl w:val="F64A1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42"/>
    <w:rsid w:val="00085FC2"/>
    <w:rsid w:val="002520AB"/>
    <w:rsid w:val="002732A4"/>
    <w:rsid w:val="003D19F0"/>
    <w:rsid w:val="00594FDB"/>
    <w:rsid w:val="00610E7E"/>
    <w:rsid w:val="006361E3"/>
    <w:rsid w:val="006529F6"/>
    <w:rsid w:val="007C0309"/>
    <w:rsid w:val="007C700F"/>
    <w:rsid w:val="00840303"/>
    <w:rsid w:val="008A7906"/>
    <w:rsid w:val="008A7B2E"/>
    <w:rsid w:val="009071D4"/>
    <w:rsid w:val="009675F1"/>
    <w:rsid w:val="009D14FC"/>
    <w:rsid w:val="00A54542"/>
    <w:rsid w:val="00AF14FD"/>
    <w:rsid w:val="00B24DBE"/>
    <w:rsid w:val="00B817A7"/>
    <w:rsid w:val="00C81E59"/>
    <w:rsid w:val="00EA447F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Medisports</dc:creator>
  <cp:lastModifiedBy>user</cp:lastModifiedBy>
  <cp:revision>2</cp:revision>
  <cp:lastPrinted>2026-01-22T11:52:00Z</cp:lastPrinted>
  <dcterms:created xsi:type="dcterms:W3CDTF">2026-02-04T06:44:00Z</dcterms:created>
  <dcterms:modified xsi:type="dcterms:W3CDTF">2026-02-04T06:44:00Z</dcterms:modified>
</cp:coreProperties>
</file>