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11" w:rsidRPr="003E5709" w:rsidRDefault="006A7411" w:rsidP="006A7411">
      <w:pPr>
        <w:rPr>
          <w:rFonts w:asciiTheme="minorHAnsi" w:eastAsia="Times New Roman" w:hAnsiTheme="minorHAnsi" w:cs="Arial"/>
          <w:b/>
          <w:color w:val="000000"/>
          <w:lang w:eastAsia="el-GR"/>
        </w:rPr>
      </w:pPr>
      <w:r w:rsidRPr="00187050">
        <w:rPr>
          <w:rFonts w:asciiTheme="minorHAnsi" w:eastAsia="Times New Roman" w:hAnsiTheme="minorHAnsi" w:cs="Arial"/>
          <w:b/>
          <w:color w:val="000000"/>
          <w:lang w:eastAsia="el-GR"/>
        </w:rPr>
        <w:t>ΓΕΝΙΚΟ ΝΟΣΟΚΟΜΕΙΟ ΝΙΚΑΙΑΣ</w:t>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bookmarkStart w:id="0" w:name="_GoBack"/>
      <w:bookmarkEnd w:id="0"/>
    </w:p>
    <w:p w:rsidR="006A7411" w:rsidRPr="00187050" w:rsidRDefault="006A7411" w:rsidP="006A7411">
      <w:pPr>
        <w:rPr>
          <w:rFonts w:asciiTheme="minorHAnsi" w:eastAsia="Times New Roman" w:hAnsiTheme="minorHAnsi" w:cs="Arial"/>
          <w:b/>
          <w:color w:val="000000"/>
          <w:lang w:eastAsia="el-GR"/>
        </w:rPr>
      </w:pPr>
      <w:r w:rsidRPr="00187050">
        <w:rPr>
          <w:rFonts w:asciiTheme="minorHAnsi" w:eastAsia="Times New Roman" w:hAnsiTheme="minorHAnsi" w:cs="Arial"/>
          <w:b/>
          <w:color w:val="000000"/>
          <w:lang w:eastAsia="el-GR"/>
        </w:rPr>
        <w:t>ΔΙΕΥΘΥΝΣΗ ΤΕΧΝ. ΥΠΗΡΕΣΙΩΝ</w:t>
      </w:r>
    </w:p>
    <w:p w:rsidR="006A7411" w:rsidRPr="00187050" w:rsidRDefault="006A7411" w:rsidP="006A7411">
      <w:pPr>
        <w:rPr>
          <w:rFonts w:asciiTheme="minorHAnsi" w:eastAsia="Times New Roman" w:hAnsiTheme="minorHAnsi" w:cs="Arial"/>
          <w:b/>
          <w:color w:val="000000"/>
          <w:lang w:eastAsia="el-GR"/>
        </w:rPr>
      </w:pPr>
      <w:r w:rsidRPr="00187050">
        <w:rPr>
          <w:rFonts w:asciiTheme="minorHAnsi" w:eastAsia="Times New Roman" w:hAnsiTheme="minorHAnsi" w:cs="Arial"/>
          <w:b/>
          <w:color w:val="000000"/>
          <w:lang w:eastAsia="el-GR"/>
        </w:rPr>
        <w:t>ΤΜΗΜΑ ΒΙ.Τ.</w:t>
      </w:r>
    </w:p>
    <w:p w:rsidR="006A7411" w:rsidRPr="00187050" w:rsidRDefault="006A7411" w:rsidP="006A7411">
      <w:pPr>
        <w:rPr>
          <w:rFonts w:asciiTheme="minorHAnsi" w:eastAsia="Times New Roman" w:hAnsiTheme="minorHAnsi" w:cs="Arial"/>
          <w:b/>
          <w:color w:val="000000"/>
          <w:lang w:eastAsia="el-GR"/>
        </w:rPr>
      </w:pP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p>
    <w:p w:rsidR="006A7411" w:rsidRPr="00187050" w:rsidRDefault="006A7411" w:rsidP="006A7411">
      <w:pPr>
        <w:rPr>
          <w:rFonts w:asciiTheme="minorHAnsi" w:eastAsia="Times New Roman" w:hAnsiTheme="minorHAnsi" w:cs="Arial"/>
          <w:b/>
          <w:color w:val="000000"/>
          <w:lang w:eastAsia="el-GR"/>
        </w:rPr>
      </w:pPr>
    </w:p>
    <w:p w:rsidR="006A7411" w:rsidRPr="00187050" w:rsidRDefault="006A7411" w:rsidP="006A7411">
      <w:pPr>
        <w:rPr>
          <w:rFonts w:asciiTheme="minorHAnsi" w:eastAsia="Times New Roman" w:hAnsiTheme="minorHAnsi" w:cs="Arial"/>
          <w:b/>
          <w:color w:val="000000"/>
          <w:u w:val="single"/>
          <w:lang w:eastAsia="el-GR"/>
        </w:rPr>
      </w:pP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lang w:eastAsia="el-GR"/>
        </w:rPr>
        <w:tab/>
      </w:r>
      <w:r w:rsidRPr="00187050">
        <w:rPr>
          <w:rFonts w:asciiTheme="minorHAnsi" w:eastAsia="Times New Roman" w:hAnsiTheme="minorHAnsi" w:cs="Arial"/>
          <w:b/>
          <w:color w:val="000000"/>
          <w:u w:val="single"/>
          <w:lang w:eastAsia="el-GR"/>
        </w:rPr>
        <w:t>ΤΕΧΝΙΚΗ ΠΕΡΙΓΡΑΦΗ</w:t>
      </w:r>
    </w:p>
    <w:p w:rsidR="006A7411" w:rsidRPr="006A7411" w:rsidRDefault="006A7411" w:rsidP="006A7411">
      <w:pPr>
        <w:rPr>
          <w:rFonts w:ascii="Arial" w:eastAsia="Times New Roman" w:hAnsi="Arial" w:cs="Arial"/>
          <w:b/>
          <w:color w:val="000000"/>
          <w:u w:val="single"/>
          <w:lang w:eastAsia="el-GR"/>
        </w:rPr>
      </w:pPr>
    </w:p>
    <w:p w:rsidR="006A7411" w:rsidRPr="006A7411" w:rsidRDefault="006A7411" w:rsidP="006A7411">
      <w:pPr>
        <w:rPr>
          <w:rFonts w:ascii="Arial" w:eastAsia="Times New Roman" w:hAnsi="Arial"/>
          <w:lang w:eastAsia="el-GR"/>
        </w:rPr>
      </w:pPr>
    </w:p>
    <w:p w:rsidR="006A7411" w:rsidRPr="00187050" w:rsidRDefault="006A7411" w:rsidP="006A7411">
      <w:pPr>
        <w:jc w:val="both"/>
        <w:rPr>
          <w:rFonts w:asciiTheme="minorHAnsi" w:eastAsia="Times New Roman" w:hAnsiTheme="minorHAnsi" w:cs="Arial"/>
          <w:b/>
          <w:lang w:eastAsia="el-GR"/>
        </w:rPr>
      </w:pPr>
      <w:r w:rsidRPr="00187050">
        <w:rPr>
          <w:rFonts w:asciiTheme="minorHAnsi" w:eastAsia="Times New Roman" w:hAnsiTheme="minorHAnsi" w:cs="Arial"/>
          <w:b/>
          <w:lang w:eastAsia="el-GR"/>
        </w:rPr>
        <w:t>Ετήσιας συντήρησης – επισκευής (</w:t>
      </w:r>
      <w:r w:rsidR="005C296C" w:rsidRPr="00187050">
        <w:rPr>
          <w:rFonts w:asciiTheme="minorHAnsi" w:eastAsia="Times New Roman" w:hAnsiTheme="minorHAnsi" w:cs="Arial"/>
          <w:b/>
          <w:lang w:eastAsia="el-GR"/>
        </w:rPr>
        <w:t>με</w:t>
      </w:r>
      <w:r w:rsidRPr="00187050">
        <w:rPr>
          <w:rFonts w:asciiTheme="minorHAnsi" w:eastAsia="Times New Roman" w:hAnsiTheme="minorHAnsi" w:cs="Arial"/>
          <w:b/>
          <w:lang w:eastAsia="el-GR"/>
        </w:rPr>
        <w:t xml:space="preserve"> κάλυψη ανταλλακτικών) </w:t>
      </w:r>
      <w:r w:rsidR="003901D4" w:rsidRPr="00187050">
        <w:rPr>
          <w:rFonts w:asciiTheme="minorHAnsi" w:eastAsia="Times New Roman" w:hAnsiTheme="minorHAnsi" w:cs="Arial"/>
          <w:b/>
          <w:lang w:eastAsia="el-GR"/>
        </w:rPr>
        <w:t xml:space="preserve">ενός υπερηχοτομογράφου </w:t>
      </w:r>
      <w:r w:rsidR="005C296C" w:rsidRPr="00187050">
        <w:rPr>
          <w:rFonts w:asciiTheme="minorHAnsi" w:eastAsia="Times New Roman" w:hAnsiTheme="minorHAnsi" w:cs="Arial"/>
          <w:b/>
          <w:lang w:eastAsia="el-GR"/>
        </w:rPr>
        <w:t xml:space="preserve">οίκου </w:t>
      </w:r>
      <w:r w:rsidR="003901D4" w:rsidRPr="00187050">
        <w:rPr>
          <w:rFonts w:asciiTheme="minorHAnsi" w:eastAsia="Times New Roman" w:hAnsiTheme="minorHAnsi" w:cs="Arial"/>
          <w:b/>
          <w:lang w:val="en-US" w:eastAsia="el-GR"/>
        </w:rPr>
        <w:t>GE</w:t>
      </w:r>
      <w:r w:rsidR="003901D4" w:rsidRPr="00187050">
        <w:rPr>
          <w:rFonts w:asciiTheme="minorHAnsi" w:eastAsia="Times New Roman" w:hAnsiTheme="minorHAnsi" w:cs="Arial"/>
          <w:b/>
          <w:lang w:eastAsia="el-GR"/>
        </w:rPr>
        <w:t xml:space="preserve"> </w:t>
      </w:r>
      <w:r w:rsidR="003901D4" w:rsidRPr="00187050">
        <w:rPr>
          <w:rFonts w:asciiTheme="minorHAnsi" w:eastAsia="Times New Roman" w:hAnsiTheme="minorHAnsi" w:cs="Arial"/>
          <w:b/>
          <w:lang w:val="en-US" w:eastAsia="el-GR"/>
        </w:rPr>
        <w:t>Healthcare</w:t>
      </w:r>
      <w:r w:rsidR="003901D4" w:rsidRPr="00187050">
        <w:rPr>
          <w:rFonts w:asciiTheme="minorHAnsi" w:eastAsia="Times New Roman" w:hAnsiTheme="minorHAnsi" w:cs="Arial"/>
          <w:b/>
          <w:lang w:eastAsia="el-GR"/>
        </w:rPr>
        <w:t xml:space="preserve"> τύπου </w:t>
      </w:r>
      <w:r w:rsidR="005C296C" w:rsidRPr="00187050">
        <w:rPr>
          <w:rFonts w:asciiTheme="minorHAnsi" w:eastAsia="Times New Roman" w:hAnsiTheme="minorHAnsi" w:cs="Arial"/>
          <w:b/>
          <w:lang w:eastAsia="el-GR"/>
        </w:rPr>
        <w:t xml:space="preserve"> </w:t>
      </w:r>
      <w:r w:rsidR="003901D4" w:rsidRPr="00187050">
        <w:rPr>
          <w:rFonts w:asciiTheme="minorHAnsi" w:eastAsia="Times New Roman" w:hAnsiTheme="minorHAnsi" w:cs="Arial"/>
          <w:b/>
          <w:lang w:val="en-US" w:eastAsia="el-GR"/>
        </w:rPr>
        <w:t>LOQIG</w:t>
      </w:r>
      <w:r w:rsidR="003901D4" w:rsidRPr="00187050">
        <w:rPr>
          <w:rFonts w:asciiTheme="minorHAnsi" w:eastAsia="Times New Roman" w:hAnsiTheme="minorHAnsi" w:cs="Arial"/>
          <w:b/>
          <w:lang w:eastAsia="el-GR"/>
        </w:rPr>
        <w:t xml:space="preserve"> 5 </w:t>
      </w:r>
      <w:r w:rsidR="00AA53A1" w:rsidRPr="00187050">
        <w:rPr>
          <w:rFonts w:asciiTheme="minorHAnsi" w:eastAsia="Times New Roman" w:hAnsiTheme="minorHAnsi" w:cs="Arial"/>
          <w:b/>
          <w:lang w:val="en-US" w:eastAsia="el-GR"/>
        </w:rPr>
        <w:t>EXPERT</w:t>
      </w:r>
      <w:r w:rsidR="00AA53A1" w:rsidRPr="00187050">
        <w:rPr>
          <w:rFonts w:asciiTheme="minorHAnsi" w:eastAsia="Times New Roman" w:hAnsiTheme="minorHAnsi" w:cs="Arial"/>
          <w:b/>
          <w:lang w:eastAsia="el-GR"/>
        </w:rPr>
        <w:t xml:space="preserve"> </w:t>
      </w:r>
      <w:r w:rsidRPr="00187050">
        <w:rPr>
          <w:rFonts w:asciiTheme="minorHAnsi" w:eastAsia="Times New Roman" w:hAnsiTheme="minorHAnsi" w:cs="Arial"/>
          <w:b/>
          <w:lang w:eastAsia="el-GR"/>
        </w:rPr>
        <w:t>του Ακτινοδιαγνωστικού τμήματος</w:t>
      </w:r>
      <w:r w:rsidR="005C296C" w:rsidRPr="00187050">
        <w:rPr>
          <w:rFonts w:asciiTheme="minorHAnsi" w:eastAsia="Times New Roman" w:hAnsiTheme="minorHAnsi" w:cs="Arial"/>
          <w:b/>
          <w:lang w:eastAsia="el-GR"/>
        </w:rPr>
        <w:t xml:space="preserve"> του Γ.Ν.Δ.Α.</w:t>
      </w:r>
    </w:p>
    <w:p w:rsidR="006A7411" w:rsidRPr="006A7411" w:rsidRDefault="006A7411" w:rsidP="006A7411">
      <w:pPr>
        <w:spacing w:line="360" w:lineRule="auto"/>
        <w:jc w:val="both"/>
        <w:rPr>
          <w:rFonts w:ascii="Arial" w:eastAsia="Times New Roman" w:hAnsi="Arial" w:cs="Arial"/>
          <w:b/>
          <w:lang w:eastAsia="el-GR"/>
        </w:rPr>
      </w:pPr>
    </w:p>
    <w:p w:rsidR="006A7411" w:rsidRPr="00187050" w:rsidRDefault="006A7411" w:rsidP="006A7411">
      <w:pPr>
        <w:spacing w:line="360" w:lineRule="auto"/>
        <w:jc w:val="both"/>
        <w:rPr>
          <w:rFonts w:asciiTheme="minorHAnsi" w:eastAsia="Times New Roman" w:hAnsiTheme="minorHAnsi" w:cs="Arial"/>
          <w:b/>
          <w:lang w:eastAsia="el-GR"/>
        </w:rPr>
      </w:pPr>
      <w:r w:rsidRPr="00187050">
        <w:rPr>
          <w:rFonts w:asciiTheme="minorHAnsi" w:eastAsia="Times New Roman" w:hAnsiTheme="minorHAnsi" w:cs="Arial"/>
          <w:b/>
          <w:lang w:eastAsia="el-GR"/>
        </w:rPr>
        <w:t>Α. ΓΕΝΙΚΑ</w:t>
      </w:r>
    </w:p>
    <w:p w:rsidR="006A7411" w:rsidRPr="00187050" w:rsidRDefault="006A7411" w:rsidP="003901D4">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εν λόγω συντήρηση αφορά </w:t>
      </w:r>
      <w:r w:rsidR="003901D4" w:rsidRPr="00187050">
        <w:rPr>
          <w:rFonts w:asciiTheme="minorHAnsi" w:eastAsia="Times New Roman" w:hAnsiTheme="minorHAnsi" w:cs="Arial"/>
          <w:sz w:val="22"/>
          <w:szCs w:val="22"/>
          <w:lang w:eastAsia="el-GR"/>
        </w:rPr>
        <w:t xml:space="preserve">έναν </w:t>
      </w:r>
      <w:proofErr w:type="spellStart"/>
      <w:r w:rsidR="003901D4" w:rsidRPr="00187050">
        <w:rPr>
          <w:rFonts w:asciiTheme="minorHAnsi" w:eastAsia="Times New Roman" w:hAnsiTheme="minorHAnsi" w:cs="Arial"/>
          <w:sz w:val="22"/>
          <w:szCs w:val="22"/>
          <w:lang w:eastAsia="el-GR"/>
        </w:rPr>
        <w:t>υπερηχοτομογράφο</w:t>
      </w:r>
      <w:proofErr w:type="spellEnd"/>
      <w:r w:rsidR="003901D4" w:rsidRPr="00187050">
        <w:rPr>
          <w:rFonts w:asciiTheme="minorHAnsi" w:eastAsia="Times New Roman" w:hAnsiTheme="minorHAnsi" w:cs="Arial"/>
          <w:sz w:val="22"/>
          <w:szCs w:val="22"/>
          <w:lang w:eastAsia="el-GR"/>
        </w:rPr>
        <w:t xml:space="preserve"> οίκου GE </w:t>
      </w:r>
      <w:proofErr w:type="spellStart"/>
      <w:r w:rsidR="003901D4" w:rsidRPr="00187050">
        <w:rPr>
          <w:rFonts w:asciiTheme="minorHAnsi" w:eastAsia="Times New Roman" w:hAnsiTheme="minorHAnsi" w:cs="Arial"/>
          <w:sz w:val="22"/>
          <w:szCs w:val="22"/>
          <w:lang w:eastAsia="el-GR"/>
        </w:rPr>
        <w:t>Healthcare</w:t>
      </w:r>
      <w:proofErr w:type="spellEnd"/>
      <w:r w:rsidR="003901D4" w:rsidRPr="00187050">
        <w:rPr>
          <w:rFonts w:asciiTheme="minorHAnsi" w:eastAsia="Times New Roman" w:hAnsiTheme="minorHAnsi" w:cs="Arial"/>
          <w:sz w:val="22"/>
          <w:szCs w:val="22"/>
          <w:lang w:eastAsia="el-GR"/>
        </w:rPr>
        <w:t xml:space="preserve"> τύπου  LOQIG 5 EXPERT</w:t>
      </w:r>
      <w:r w:rsidR="003901D4" w:rsidRPr="00187050">
        <w:rPr>
          <w:rFonts w:asciiTheme="minorHAnsi" w:hAnsiTheme="minorHAnsi"/>
          <w:color w:val="000000"/>
        </w:rPr>
        <w:t xml:space="preserve"> </w:t>
      </w:r>
      <w:r w:rsidR="003226A2" w:rsidRPr="00187050">
        <w:rPr>
          <w:rFonts w:asciiTheme="minorHAnsi" w:eastAsia="Times New Roman" w:hAnsiTheme="minorHAnsi" w:cs="Arial"/>
          <w:sz w:val="22"/>
          <w:szCs w:val="22"/>
          <w:lang w:eastAsia="el-GR"/>
        </w:rPr>
        <w:t xml:space="preserve">BT05 </w:t>
      </w:r>
      <w:r w:rsidR="003901D4" w:rsidRPr="00187050">
        <w:rPr>
          <w:rFonts w:asciiTheme="minorHAnsi" w:eastAsia="Times New Roman" w:hAnsiTheme="minorHAnsi" w:cs="Arial"/>
          <w:sz w:val="22"/>
          <w:szCs w:val="22"/>
          <w:lang w:eastAsia="el-GR"/>
        </w:rPr>
        <w:t>με SN:</w:t>
      </w:r>
      <w:r w:rsidR="003226A2" w:rsidRPr="00187050">
        <w:rPr>
          <w:rFonts w:asciiTheme="minorHAnsi" w:eastAsia="Times New Roman" w:hAnsiTheme="minorHAnsi" w:cs="Arial"/>
          <w:sz w:val="22"/>
          <w:szCs w:val="22"/>
          <w:lang w:eastAsia="el-GR"/>
        </w:rPr>
        <w:t>32021SU8</w:t>
      </w:r>
      <w:r w:rsidRPr="00187050">
        <w:rPr>
          <w:rFonts w:asciiTheme="minorHAnsi" w:eastAsia="Times New Roman" w:hAnsiTheme="minorHAnsi" w:cs="Arial"/>
          <w:sz w:val="22"/>
          <w:szCs w:val="22"/>
          <w:lang w:eastAsia="el-GR"/>
        </w:rPr>
        <w:t xml:space="preserve"> που βρίσκονται στο Ακτινοδιαγνωστικό τμήμα</w:t>
      </w:r>
      <w:r w:rsidR="005C296C" w:rsidRPr="00187050">
        <w:rPr>
          <w:rFonts w:asciiTheme="minorHAnsi" w:eastAsia="Times New Roman" w:hAnsiTheme="minorHAnsi" w:cs="Arial"/>
          <w:sz w:val="22"/>
          <w:szCs w:val="22"/>
          <w:lang w:eastAsia="el-GR"/>
        </w:rPr>
        <w:t xml:space="preserve"> του Γ.Ν.Δ.Α.</w:t>
      </w:r>
    </w:p>
    <w:p w:rsidR="006A7411" w:rsidRPr="003226A2" w:rsidRDefault="006A7411" w:rsidP="006A7411">
      <w:pPr>
        <w:jc w:val="both"/>
        <w:rPr>
          <w:rFonts w:ascii="Arial" w:eastAsia="Times New Roman" w:hAnsi="Arial" w:cs="Arial"/>
          <w:b/>
          <w:lang w:eastAsia="el-GR"/>
        </w:rPr>
      </w:pPr>
    </w:p>
    <w:p w:rsidR="006A7411" w:rsidRPr="00187050" w:rsidRDefault="006A7411" w:rsidP="006A7411">
      <w:pPr>
        <w:jc w:val="both"/>
        <w:rPr>
          <w:rFonts w:asciiTheme="minorHAnsi" w:eastAsia="Times New Roman" w:hAnsiTheme="minorHAnsi" w:cs="Arial"/>
          <w:b/>
          <w:lang w:val="en-US" w:eastAsia="el-GR"/>
        </w:rPr>
      </w:pPr>
      <w:r w:rsidRPr="00187050">
        <w:rPr>
          <w:rFonts w:asciiTheme="minorHAnsi" w:eastAsia="Times New Roman" w:hAnsiTheme="minorHAnsi" w:cs="Arial"/>
          <w:b/>
          <w:lang w:eastAsia="el-GR"/>
        </w:rPr>
        <w:t>Β. ΓΕΝΙΚΟΙ ΚΑΙ ΕΙΔΙΚΟΙ ΟΡΟΙ</w:t>
      </w:r>
    </w:p>
    <w:p w:rsidR="003226A2" w:rsidRPr="003226A2" w:rsidRDefault="003226A2" w:rsidP="006A7411">
      <w:pPr>
        <w:jc w:val="both"/>
        <w:rPr>
          <w:rFonts w:ascii="Arial" w:eastAsia="Times New Roman" w:hAnsi="Arial" w:cs="Arial"/>
          <w:b/>
          <w:lang w:val="en-US" w:eastAsia="el-GR"/>
        </w:rPr>
      </w:pPr>
    </w:p>
    <w:p w:rsidR="009C62A9" w:rsidRPr="00187050" w:rsidRDefault="009C62A9"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Η ανάδοχος εταιρεία να διαθέτει εμπειρία Νοσοκομειακή σε Συντήρηση – Επισκευή των συγκεκριμένων μηχανημάτων  η οποία να αποδε</w:t>
      </w:r>
      <w:r w:rsidR="007E1A25" w:rsidRPr="00187050">
        <w:rPr>
          <w:rFonts w:asciiTheme="minorHAnsi" w:eastAsia="Times New Roman" w:hAnsiTheme="minorHAnsi" w:cs="Arial"/>
          <w:sz w:val="22"/>
          <w:szCs w:val="22"/>
          <w:lang w:eastAsia="el-GR"/>
        </w:rPr>
        <w:t>ικνύεται με αντίστοιχη βεβαίωση</w:t>
      </w:r>
      <w:r w:rsidRPr="00187050">
        <w:rPr>
          <w:rFonts w:asciiTheme="minorHAnsi" w:eastAsia="Times New Roman" w:hAnsiTheme="minorHAnsi" w:cs="Arial"/>
          <w:sz w:val="22"/>
          <w:szCs w:val="22"/>
          <w:lang w:eastAsia="el-GR"/>
        </w:rPr>
        <w:t>.</w:t>
      </w:r>
    </w:p>
    <w:p w:rsidR="009C62A9"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υποχρεούται να πραγματοποιεί όλες τις εργασίες συντήρησης και επισκευής κατά τις διεθνώς ισχύουσες προδιαγραφές του Κατασκευαστικού Οίκου, καθ’ όλη τη διάρκεια ισχύος της σύμβασης. </w:t>
      </w:r>
    </w:p>
    <w:p w:rsidR="009C62A9" w:rsidRPr="00187050" w:rsidRDefault="009C62A9"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Οι εργασίες αυτές θα εκτελούνται από ειδικά προς τούτο εκπαιδευμένο από τον Κατασκευαστικό Οίκο προσωπικό και με τα απαιτούμενα εργαλεία και όργανα μετρήσεων και ελέγχου, πάντοτε δε κατά τρόπο τεχνικά άρτιο. Απαιτείται η κατάθεση των πιστοποιητικών ή βεβαιώσεων εκπαίδευσης που παρέχει ο Κατασκευαστικός Οίκος σε τεχνικούς που παρακολουθούν τις εκπαιδεύσεις</w:t>
      </w:r>
      <w:r w:rsidR="005C296C" w:rsidRPr="00187050">
        <w:rPr>
          <w:rFonts w:asciiTheme="minorHAnsi" w:eastAsia="Times New Roman" w:hAnsiTheme="minorHAnsi" w:cs="Arial"/>
          <w:sz w:val="22"/>
          <w:szCs w:val="22"/>
          <w:lang w:eastAsia="el-GR"/>
        </w:rPr>
        <w:t>.</w:t>
      </w:r>
    </w:p>
    <w:p w:rsidR="006A7411" w:rsidRPr="00187050" w:rsidRDefault="009C62A9"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θα πρέπει να είναι πιστοποιημένη με ISO 9001: 2008, ISO 13485 : 2003 και να διαθέτει  βεβαίωση  για την τήρηση συστήματος </w:t>
      </w:r>
      <w:proofErr w:type="spellStart"/>
      <w:r w:rsidRPr="00187050">
        <w:rPr>
          <w:rFonts w:asciiTheme="minorHAnsi" w:eastAsia="Times New Roman" w:hAnsiTheme="minorHAnsi" w:cs="Arial"/>
          <w:sz w:val="22"/>
          <w:szCs w:val="22"/>
          <w:lang w:eastAsia="el-GR"/>
        </w:rPr>
        <w:t>ιατροτεχνολογικών</w:t>
      </w:r>
      <w:proofErr w:type="spellEnd"/>
      <w:r w:rsidRPr="00187050">
        <w:rPr>
          <w:rFonts w:asciiTheme="minorHAnsi" w:eastAsia="Times New Roman" w:hAnsiTheme="minorHAnsi" w:cs="Arial"/>
          <w:sz w:val="22"/>
          <w:szCs w:val="22"/>
          <w:lang w:eastAsia="el-GR"/>
        </w:rPr>
        <w:t xml:space="preserve"> προϊόντων σύμφωνα με την Υπουργική Απόφαση ΔΥ8/1348/2004. Να προσκομιστούν  τα αντίστοιχα πιστοποιητικά.</w:t>
      </w:r>
    </w:p>
    <w:p w:rsidR="006A7411"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υποχρεούται να πραγματοποιεί </w:t>
      </w:r>
      <w:r w:rsidR="009C62A9" w:rsidRPr="00187050">
        <w:rPr>
          <w:rFonts w:asciiTheme="minorHAnsi" w:eastAsia="Times New Roman" w:hAnsiTheme="minorHAnsi" w:cs="Arial"/>
          <w:sz w:val="22"/>
          <w:szCs w:val="22"/>
          <w:lang w:eastAsia="el-GR"/>
        </w:rPr>
        <w:t>κατά την διάρκεια εκάστου συμβατικού έτους και κατά χρονικά διαστήματα λογικά απέχοντα μεταξύ τους τουλάχιστον 2 (δύο) προγραμματισμένες προληπτικές συντηρήσεις ή να ορίζεται ο αριθμός των ετήσιων επισκέψεων προληπτικής συντήρησης ανά μηχάνημα σύμφωνα με τα εγχειρίδια λειτουργίας του κατασκευαστικού οίκου.</w:t>
      </w:r>
      <w:r w:rsidRPr="00187050">
        <w:rPr>
          <w:rFonts w:asciiTheme="minorHAnsi" w:eastAsia="Times New Roman" w:hAnsiTheme="minorHAnsi" w:cs="Arial"/>
          <w:sz w:val="22"/>
          <w:szCs w:val="22"/>
          <w:lang w:eastAsia="el-GR"/>
        </w:rPr>
        <w:t xml:space="preserve"> Οι εν λόγω επισκέψεις </w:t>
      </w:r>
      <w:r w:rsidR="009C62A9" w:rsidRPr="00187050">
        <w:rPr>
          <w:rFonts w:asciiTheme="minorHAnsi" w:eastAsia="Times New Roman" w:hAnsiTheme="minorHAnsi" w:cs="Arial"/>
          <w:sz w:val="22"/>
          <w:szCs w:val="22"/>
          <w:lang w:eastAsia="el-GR"/>
        </w:rPr>
        <w:t>θα</w:t>
      </w:r>
      <w:r w:rsidRPr="00187050">
        <w:rPr>
          <w:rFonts w:asciiTheme="minorHAnsi" w:eastAsia="Times New Roman" w:hAnsiTheme="minorHAnsi" w:cs="Arial"/>
          <w:sz w:val="22"/>
          <w:szCs w:val="22"/>
          <w:lang w:eastAsia="el-GR"/>
        </w:rPr>
        <w:t xml:space="preserve"> λαμβάνουν χώρα κατά την διάρκεια των εργάσιμων ωρών και ημερών ύστερα από συνεννόηση με τ</w:t>
      </w:r>
      <w:r w:rsidR="009C62A9" w:rsidRPr="00187050">
        <w:rPr>
          <w:rFonts w:asciiTheme="minorHAnsi" w:eastAsia="Times New Roman" w:hAnsiTheme="minorHAnsi" w:cs="Arial"/>
          <w:sz w:val="22"/>
          <w:szCs w:val="22"/>
          <w:lang w:eastAsia="el-GR"/>
        </w:rPr>
        <w:t xml:space="preserve">ο </w:t>
      </w:r>
      <w:r w:rsidRPr="00187050">
        <w:rPr>
          <w:rFonts w:asciiTheme="minorHAnsi" w:eastAsia="Times New Roman" w:hAnsiTheme="minorHAnsi" w:cs="Arial"/>
          <w:sz w:val="22"/>
          <w:szCs w:val="22"/>
          <w:lang w:eastAsia="el-GR"/>
        </w:rPr>
        <w:t>αντίστοιχ</w:t>
      </w:r>
      <w:r w:rsidR="009C62A9" w:rsidRPr="00187050">
        <w:rPr>
          <w:rFonts w:asciiTheme="minorHAnsi" w:eastAsia="Times New Roman" w:hAnsiTheme="minorHAnsi" w:cs="Arial"/>
          <w:sz w:val="22"/>
          <w:szCs w:val="22"/>
          <w:lang w:eastAsia="el-GR"/>
        </w:rPr>
        <w:t>ο</w:t>
      </w:r>
      <w:r w:rsidRPr="00187050">
        <w:rPr>
          <w:rFonts w:asciiTheme="minorHAnsi" w:eastAsia="Times New Roman" w:hAnsiTheme="minorHAnsi" w:cs="Arial"/>
          <w:sz w:val="22"/>
          <w:szCs w:val="22"/>
          <w:lang w:eastAsia="el-GR"/>
        </w:rPr>
        <w:t xml:space="preserve"> </w:t>
      </w:r>
      <w:r w:rsidR="009C62A9" w:rsidRPr="00187050">
        <w:rPr>
          <w:rFonts w:asciiTheme="minorHAnsi" w:eastAsia="Times New Roman" w:hAnsiTheme="minorHAnsi" w:cs="Arial"/>
          <w:sz w:val="22"/>
          <w:szCs w:val="22"/>
          <w:lang w:eastAsia="el-GR"/>
        </w:rPr>
        <w:t>τ</w:t>
      </w:r>
      <w:r w:rsidRPr="00187050">
        <w:rPr>
          <w:rFonts w:asciiTheme="minorHAnsi" w:eastAsia="Times New Roman" w:hAnsiTheme="minorHAnsi" w:cs="Arial"/>
          <w:sz w:val="22"/>
          <w:szCs w:val="22"/>
          <w:lang w:eastAsia="el-GR"/>
        </w:rPr>
        <w:t>μήμα παρουσία αρμόδιου Τεχνικού του Νοσοκομείου</w:t>
      </w:r>
      <w:r w:rsidR="005C296C" w:rsidRPr="00187050">
        <w:rPr>
          <w:rFonts w:asciiTheme="minorHAnsi" w:eastAsia="Times New Roman" w:hAnsiTheme="minorHAnsi" w:cs="Arial"/>
          <w:sz w:val="22"/>
          <w:szCs w:val="22"/>
          <w:lang w:eastAsia="el-GR"/>
        </w:rPr>
        <w:t xml:space="preserve"> ή της επιτροπής</w:t>
      </w:r>
      <w:r w:rsidRPr="00187050">
        <w:rPr>
          <w:rFonts w:asciiTheme="minorHAnsi" w:eastAsia="Times New Roman" w:hAnsiTheme="minorHAnsi" w:cs="Arial"/>
          <w:sz w:val="22"/>
          <w:szCs w:val="22"/>
          <w:lang w:eastAsia="el-GR"/>
        </w:rPr>
        <w:t xml:space="preserve">. </w:t>
      </w:r>
    </w:p>
    <w:p w:rsidR="007E1A25" w:rsidRPr="00187050" w:rsidRDefault="007E1A25"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Η ανάδοχος εταιρεία θα πρέπει να έχει επισκεφτεί τις εγκαταστάσεις ώστε να έχει πλήρη γνώση της κατάστασης των μηχανημάτων.</w:t>
      </w:r>
    </w:p>
    <w:p w:rsidR="00BD34A6" w:rsidRPr="00187050" w:rsidRDefault="007E1A25"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Ο συντηρητής είναι υπεύθυνος για τον εσωτερικό και εξωτερικό καθαρισμό των μηχανημάτων, και γενικά για τις εργασίες που προβλέπονται από τις τεχνικές προδιαγραφές για την συντήρηση κάθε μηχανήματος. Τον συντηρητή βαρύνουν τα υλικά καθαρισμού και λίπανσης, η εργασία των τεχνικών που θα απασχοληθούν για την συντήρηση, έλεγχο, ρύθμιση λειτουργίας, επισκευή βλαβών κλπ. </w:t>
      </w:r>
    </w:p>
    <w:p w:rsidR="008E3976" w:rsidRPr="00187050" w:rsidRDefault="008E3976" w:rsidP="008E3976">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lastRenderedPageBreak/>
        <w:t>Οι εργασίες συντήρησης του παραπάνω μηχανήματος θα περιλαμβάνουν :</w:t>
      </w:r>
    </w:p>
    <w:p w:rsidR="008E3976" w:rsidRPr="00187050" w:rsidRDefault="008E3976" w:rsidP="008E3976">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α) Τη λειτουργική  συντήρηση  του  υπερήχου συμπεριλαμβανομένων  των </w:t>
      </w:r>
      <w:proofErr w:type="spellStart"/>
      <w:r w:rsidRPr="00187050">
        <w:rPr>
          <w:rFonts w:asciiTheme="minorHAnsi" w:eastAsia="Times New Roman" w:hAnsiTheme="minorHAnsi" w:cs="Arial"/>
          <w:sz w:val="22"/>
          <w:szCs w:val="22"/>
          <w:lang w:eastAsia="el-GR"/>
        </w:rPr>
        <w:t>ηχοβολέων</w:t>
      </w:r>
      <w:proofErr w:type="spellEnd"/>
      <w:r w:rsidRPr="00187050">
        <w:rPr>
          <w:rFonts w:asciiTheme="minorHAnsi" w:eastAsia="Times New Roman" w:hAnsiTheme="minorHAnsi" w:cs="Arial"/>
          <w:sz w:val="22"/>
          <w:szCs w:val="22"/>
          <w:lang w:eastAsia="el-GR"/>
        </w:rPr>
        <w:t>. Ειδικότερα:</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Έλεγχο ασφαλείας, μετρήσεις τάσεων παλμών, κλπ.</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Έλεγχο ικανότητας λειτουργίας και καλής απόδοσης.</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Αναγκαίες ρυθμίσεις, λιπάνσεις </w:t>
      </w:r>
      <w:proofErr w:type="spellStart"/>
      <w:r w:rsidRPr="00187050">
        <w:rPr>
          <w:rFonts w:asciiTheme="minorHAnsi" w:eastAsia="Times New Roman" w:hAnsiTheme="minorHAnsi" w:cs="Arial"/>
          <w:sz w:val="22"/>
          <w:szCs w:val="22"/>
          <w:lang w:eastAsia="el-GR"/>
        </w:rPr>
        <w:t>κ.λ.π</w:t>
      </w:r>
      <w:proofErr w:type="spellEnd"/>
      <w:r w:rsidRPr="00187050">
        <w:rPr>
          <w:rFonts w:asciiTheme="minorHAnsi" w:eastAsia="Times New Roman" w:hAnsiTheme="minorHAnsi" w:cs="Arial"/>
          <w:sz w:val="22"/>
          <w:szCs w:val="22"/>
          <w:lang w:eastAsia="el-GR"/>
        </w:rPr>
        <w:t>.</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Έλεγχο-ρύθμιση τροφοδοτικών υψηλής και χαμηλής τάσης</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Έλεγχο καλωδιώσεων και κινουμένων μερών</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Ποιοτικό έλεγχο και ρυθμίσεις κεφαλών </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Έλεγχος λογισμικού και ρυθμίσεις αν απαιτηθούν</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Έλεγχος ηλεκτρικής ασφάλειας κονσόλας και </w:t>
      </w:r>
      <w:proofErr w:type="spellStart"/>
      <w:r w:rsidRPr="00187050">
        <w:rPr>
          <w:rFonts w:asciiTheme="minorHAnsi" w:eastAsia="Times New Roman" w:hAnsiTheme="minorHAnsi" w:cs="Arial"/>
          <w:sz w:val="22"/>
          <w:szCs w:val="22"/>
          <w:lang w:eastAsia="el-GR"/>
        </w:rPr>
        <w:t>ηχοβόλων</w:t>
      </w:r>
      <w:proofErr w:type="spellEnd"/>
      <w:r w:rsidRPr="00187050">
        <w:rPr>
          <w:rFonts w:asciiTheme="minorHAnsi" w:eastAsia="Times New Roman" w:hAnsiTheme="minorHAnsi" w:cs="Arial"/>
          <w:sz w:val="22"/>
          <w:szCs w:val="22"/>
          <w:lang w:eastAsia="el-GR"/>
        </w:rPr>
        <w:t xml:space="preserve"> κεφαλών</w:t>
      </w:r>
    </w:p>
    <w:p w:rsidR="008E3976" w:rsidRPr="00187050" w:rsidRDefault="008E3976" w:rsidP="008E3976">
      <w:pPr>
        <w:pStyle w:val="a7"/>
        <w:numPr>
          <w:ilvl w:val="0"/>
          <w:numId w:val="6"/>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Καθαρισμός φίλτρων και εσωτερικών εξαρτημάτων </w:t>
      </w:r>
    </w:p>
    <w:p w:rsidR="008E3976" w:rsidRPr="00187050" w:rsidRDefault="008E3976" w:rsidP="008E3976">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β) Την αποκατάσταση τυχόν ανωμαλιών και ειδικότερα:</w:t>
      </w:r>
    </w:p>
    <w:p w:rsidR="008E3976" w:rsidRPr="00187050" w:rsidRDefault="008E3976" w:rsidP="008E3976">
      <w:pPr>
        <w:pStyle w:val="a7"/>
        <w:numPr>
          <w:ilvl w:val="0"/>
          <w:numId w:val="8"/>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Την  αποκατάσταση  συνήθων  βλαβών  και  ζημιών  οφειλομένων  σε φυσιολογική φθορά από συνήθη χρήση.</w:t>
      </w:r>
    </w:p>
    <w:p w:rsidR="008E3976" w:rsidRPr="00187050" w:rsidRDefault="008E3976" w:rsidP="008E3976">
      <w:pPr>
        <w:pStyle w:val="a7"/>
        <w:numPr>
          <w:ilvl w:val="0"/>
          <w:numId w:val="8"/>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Την  αντικατάσταση  του  συνόλου  των  φθαρμένων  ανταλλακτικών  του μηχανήματος  από  συνήθη  χρήση    συμπεριλαμβανομένων  των    </w:t>
      </w:r>
      <w:proofErr w:type="spellStart"/>
      <w:r w:rsidRPr="00187050">
        <w:rPr>
          <w:rFonts w:asciiTheme="minorHAnsi" w:eastAsia="Times New Roman" w:hAnsiTheme="minorHAnsi" w:cs="Arial"/>
          <w:sz w:val="22"/>
          <w:szCs w:val="22"/>
          <w:lang w:eastAsia="el-GR"/>
        </w:rPr>
        <w:t>ηχοβόλων</w:t>
      </w:r>
      <w:proofErr w:type="spellEnd"/>
      <w:r w:rsidRPr="00187050">
        <w:rPr>
          <w:rFonts w:asciiTheme="minorHAnsi" w:eastAsia="Times New Roman" w:hAnsiTheme="minorHAnsi" w:cs="Arial"/>
          <w:sz w:val="22"/>
          <w:szCs w:val="22"/>
          <w:lang w:eastAsia="el-GR"/>
        </w:rPr>
        <w:t xml:space="preserve"> κεφαλών.. </w:t>
      </w:r>
    </w:p>
    <w:p w:rsidR="008E3976" w:rsidRPr="00187050" w:rsidRDefault="008E3976" w:rsidP="008E3976">
      <w:pPr>
        <w:pStyle w:val="a7"/>
        <w:numPr>
          <w:ilvl w:val="0"/>
          <w:numId w:val="8"/>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Την λήψη κάθε προληπτικού μέτρου για την αποφυγή τυχόν ανωμαλιών ή ζημιών.</w:t>
      </w:r>
    </w:p>
    <w:p w:rsidR="008E3976" w:rsidRPr="00187050" w:rsidRDefault="008E3976" w:rsidP="008E3976">
      <w:pPr>
        <w:pStyle w:val="a7"/>
        <w:numPr>
          <w:ilvl w:val="0"/>
          <w:numId w:val="8"/>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Τυχόν αναβαθμίσεις του κατασκευαστή Οίκου σε υπάρχοντα προγράμματα (</w:t>
      </w:r>
      <w:proofErr w:type="spellStart"/>
      <w:r w:rsidRPr="00187050">
        <w:rPr>
          <w:rFonts w:asciiTheme="minorHAnsi" w:eastAsia="Times New Roman" w:hAnsiTheme="minorHAnsi" w:cs="Arial"/>
          <w:sz w:val="22"/>
          <w:szCs w:val="22"/>
          <w:lang w:eastAsia="el-GR"/>
        </w:rPr>
        <w:t>software</w:t>
      </w:r>
      <w:proofErr w:type="spellEnd"/>
      <w:r w:rsidRPr="00187050">
        <w:rPr>
          <w:rFonts w:asciiTheme="minorHAnsi" w:eastAsia="Times New Roman" w:hAnsiTheme="minorHAnsi" w:cs="Arial"/>
          <w:sz w:val="22"/>
          <w:szCs w:val="22"/>
          <w:lang w:eastAsia="el-GR"/>
        </w:rPr>
        <w:t xml:space="preserve">, κλπ.) </w:t>
      </w:r>
    </w:p>
    <w:p w:rsidR="006A7411" w:rsidRPr="00187050" w:rsidRDefault="006A7411" w:rsidP="008E3976">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Οι εργασίες συντήρησης θα εκτελούνται προγραμματισμένα, ενώ για τις εργασίες αποκατάστασης βλαβών ο Συντηρητής υποχρεούται να επιλαμβάνεται με αποστολή των ειδικευμένων τεχνικών του, το συντομότερο δυνατόν και όχι πέραν των είκοσι τεσσάρων (24) ωρών από την αναγγελία της βλάβης, η οποία θα γίνεται τηλεφωνικώς ή γραπτώς από αρμοδίους του Νοσοκομείου.</w:t>
      </w:r>
    </w:p>
    <w:p w:rsidR="006A7411"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υποχρεούται να πραγματοποιεί απεριόριστο αριθμό επισκέψεων για τον εντοπισμό και αποκατάσταση βλαβών μετά από κλήση του ΝΟΣΟΚΟΜΕΙΟΥ. </w:t>
      </w:r>
    </w:p>
    <w:p w:rsidR="006A7411"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μετά από το πέρας κάθε εργασίας θα παρέχει στο ΝΟΣΟΚΟΜΕΙΟ αντίγραφο Δελτίων Εργασίας, στα οποία θα αναφέρονται οι εργασίες που έχουν εκτελεστεί, τα ανταλλακτικά που έχουν αντικατασταθεί καθώς και αυτά που χρήζουν αντικαταστάσεως. </w:t>
      </w:r>
    </w:p>
    <w:p w:rsidR="006A7411"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Η ανάδοχος εταιρεία υποχρεούται να διατηρεί απόθεμα ανταλλακτικών στις αποθήκες της για την άμεση αποκατάσταση τυχόν βλαβών και την απρόσκοπτη λειτουργία του συστήματος. </w:t>
      </w:r>
    </w:p>
    <w:p w:rsidR="007E1A25" w:rsidRPr="00187050" w:rsidRDefault="007E1A25"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Να δοθεί πλήρης τιμοκατάλογος των ανταλλακτικών με πλήρεις διευκρινήσεις για το τι θεωρείται ανταλλακτικό και τι αναλώσιμο υλικό. </w:t>
      </w:r>
    </w:p>
    <w:p w:rsidR="006A7411" w:rsidRPr="00187050" w:rsidRDefault="006A7411" w:rsidP="003226A2">
      <w:pPr>
        <w:numPr>
          <w:ilvl w:val="0"/>
          <w:numId w:val="1"/>
        </w:numPr>
        <w:autoSpaceDE w:val="0"/>
        <w:autoSpaceDN w:val="0"/>
        <w:adjustRightInd w:val="0"/>
        <w:spacing w:line="360" w:lineRule="auto"/>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Ο χρόνος ακινητοποίησης από βλάβη του συστήματος δεν μπορεί να ξεπερνά τις </w:t>
      </w:r>
      <w:r w:rsidR="00017C93" w:rsidRPr="00187050">
        <w:rPr>
          <w:rFonts w:asciiTheme="minorHAnsi" w:eastAsia="Times New Roman" w:hAnsiTheme="minorHAnsi" w:cs="Arial"/>
          <w:sz w:val="22"/>
          <w:szCs w:val="22"/>
          <w:lang w:eastAsia="el-GR"/>
        </w:rPr>
        <w:t>δώδεκα</w:t>
      </w:r>
      <w:r w:rsidRPr="00187050">
        <w:rPr>
          <w:rFonts w:asciiTheme="minorHAnsi" w:eastAsia="Times New Roman" w:hAnsiTheme="minorHAnsi" w:cs="Arial"/>
          <w:sz w:val="22"/>
          <w:szCs w:val="22"/>
          <w:lang w:eastAsia="el-GR"/>
        </w:rPr>
        <w:t xml:space="preserve"> ημέρες για όλο το έτος. Χρόνος ακινητοποίησης θεωρείται ο χρόνος κατά τον οποίο στο μηχάνημα δεν θα εκτελούνται ιατρικές πράξεις ή το </w:t>
      </w:r>
      <w:proofErr w:type="spellStart"/>
      <w:r w:rsidRPr="00187050">
        <w:rPr>
          <w:rFonts w:asciiTheme="minorHAnsi" w:eastAsia="Times New Roman" w:hAnsiTheme="minorHAnsi" w:cs="Arial"/>
          <w:sz w:val="22"/>
          <w:szCs w:val="22"/>
          <w:lang w:eastAsia="el-GR"/>
        </w:rPr>
        <w:t>μηχ</w:t>
      </w:r>
      <w:proofErr w:type="spellEnd"/>
      <w:r w:rsidRPr="00187050">
        <w:rPr>
          <w:rFonts w:asciiTheme="minorHAnsi" w:eastAsia="Times New Roman" w:hAnsiTheme="minorHAnsi" w:cs="Arial"/>
          <w:sz w:val="22"/>
          <w:szCs w:val="22"/>
          <w:lang w:eastAsia="el-GR"/>
        </w:rPr>
        <w:t>/μα έχει μειωμένη απόδοση. O χρόνος ακινητοποίησης δεν περιλαμβάνει :</w:t>
      </w: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Α. Τον χρόνο προληπτικής συντήρησης. </w:t>
      </w: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Β. Τις ημέρες εγκατάστασης των εργοστασιακών μετατροπών ασφαλείας.</w:t>
      </w:r>
    </w:p>
    <w:p w:rsidR="00017C93"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lastRenderedPageBreak/>
        <w:t>Γ. Λόγους ανωτέρας βίας ή καταστάσεις που δεν εμπίπτουν στις αρμοδιότητες της εταιρείας.</w:t>
      </w: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Εάν το διάστημα ακινητοποίησης από βλάβη ξεπερνά τις </w:t>
      </w:r>
      <w:r w:rsidR="00017C93" w:rsidRPr="00187050">
        <w:rPr>
          <w:rFonts w:asciiTheme="minorHAnsi" w:eastAsia="Times New Roman" w:hAnsiTheme="minorHAnsi" w:cs="Arial"/>
          <w:sz w:val="22"/>
          <w:szCs w:val="22"/>
          <w:lang w:eastAsia="el-GR"/>
        </w:rPr>
        <w:t>δώδεκα</w:t>
      </w:r>
      <w:r w:rsidRPr="00187050">
        <w:rPr>
          <w:rFonts w:asciiTheme="minorHAnsi" w:eastAsia="Times New Roman" w:hAnsiTheme="minorHAnsi" w:cs="Arial"/>
          <w:sz w:val="22"/>
          <w:szCs w:val="22"/>
          <w:lang w:eastAsia="el-GR"/>
        </w:rPr>
        <w:t xml:space="preserve"> ημέρες για όλο το έτος τότε: για κάθε εργάσιμη ημέρα υπέρβασης του παραπάνω χρόνου ακινητοποίησης θα επιβάλλεται ως ποινική ρήτρα παράταση της σύμβασης κατά </w:t>
      </w:r>
      <w:r w:rsidR="00017C93" w:rsidRPr="00187050">
        <w:rPr>
          <w:rFonts w:asciiTheme="minorHAnsi" w:eastAsia="Times New Roman" w:hAnsiTheme="minorHAnsi" w:cs="Arial"/>
          <w:sz w:val="22"/>
          <w:szCs w:val="22"/>
          <w:lang w:eastAsia="el-GR"/>
        </w:rPr>
        <w:t>τρεις</w:t>
      </w:r>
      <w:r w:rsidRPr="00187050">
        <w:rPr>
          <w:rFonts w:asciiTheme="minorHAnsi" w:eastAsia="Times New Roman" w:hAnsiTheme="minorHAnsi" w:cs="Arial"/>
          <w:sz w:val="22"/>
          <w:szCs w:val="22"/>
          <w:lang w:eastAsia="el-GR"/>
        </w:rPr>
        <w:t xml:space="preserve"> (</w:t>
      </w:r>
      <w:r w:rsidR="00017C93" w:rsidRPr="00187050">
        <w:rPr>
          <w:rFonts w:asciiTheme="minorHAnsi" w:eastAsia="Times New Roman" w:hAnsiTheme="minorHAnsi" w:cs="Arial"/>
          <w:sz w:val="22"/>
          <w:szCs w:val="22"/>
          <w:lang w:eastAsia="el-GR"/>
        </w:rPr>
        <w:t>3</w:t>
      </w:r>
      <w:r w:rsidRPr="00187050">
        <w:rPr>
          <w:rFonts w:asciiTheme="minorHAnsi" w:eastAsia="Times New Roman" w:hAnsiTheme="minorHAnsi" w:cs="Arial"/>
          <w:sz w:val="22"/>
          <w:szCs w:val="22"/>
          <w:lang w:eastAsia="el-GR"/>
        </w:rPr>
        <w:t>) εργάσιμες ημέρες.</w:t>
      </w: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p>
    <w:p w:rsidR="006A7411" w:rsidRPr="00187050" w:rsidRDefault="006A7411" w:rsidP="00AA53A1">
      <w:pPr>
        <w:autoSpaceDE w:val="0"/>
        <w:autoSpaceDN w:val="0"/>
        <w:adjustRightInd w:val="0"/>
        <w:spacing w:line="360" w:lineRule="auto"/>
        <w:ind w:left="1440" w:firstLine="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Η Π. ΒΙ.Τ.</w:t>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t xml:space="preserve">    </w:t>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t>Ο Δ.Τ.Υ.</w:t>
      </w: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p>
    <w:p w:rsidR="006A7411" w:rsidRPr="00187050" w:rsidRDefault="006A7411" w:rsidP="00AA53A1">
      <w:pPr>
        <w:autoSpaceDE w:val="0"/>
        <w:autoSpaceDN w:val="0"/>
        <w:adjustRightInd w:val="0"/>
        <w:spacing w:line="360" w:lineRule="auto"/>
        <w:ind w:left="720"/>
        <w:jc w:val="both"/>
        <w:rPr>
          <w:rFonts w:asciiTheme="minorHAnsi" w:eastAsia="Times New Roman" w:hAnsiTheme="minorHAnsi" w:cs="Arial"/>
          <w:sz w:val="22"/>
          <w:szCs w:val="22"/>
          <w:lang w:eastAsia="el-GR"/>
        </w:rPr>
      </w:pPr>
      <w:r w:rsidRPr="00187050">
        <w:rPr>
          <w:rFonts w:asciiTheme="minorHAnsi" w:eastAsia="Times New Roman" w:hAnsiTheme="minorHAnsi" w:cs="Arial"/>
          <w:sz w:val="22"/>
          <w:szCs w:val="22"/>
          <w:lang w:eastAsia="el-GR"/>
        </w:rPr>
        <w:t xml:space="preserve">                      Μ. Κουρελή</w:t>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r>
      <w:r w:rsidRPr="00187050">
        <w:rPr>
          <w:rFonts w:asciiTheme="minorHAnsi" w:eastAsia="Times New Roman" w:hAnsiTheme="minorHAnsi" w:cs="Arial"/>
          <w:sz w:val="22"/>
          <w:szCs w:val="22"/>
          <w:lang w:eastAsia="el-GR"/>
        </w:rPr>
        <w:tab/>
        <w:t xml:space="preserve">         </w:t>
      </w:r>
      <w:r w:rsidR="007E1A25" w:rsidRPr="00187050">
        <w:rPr>
          <w:rFonts w:asciiTheme="minorHAnsi" w:eastAsia="Times New Roman" w:hAnsiTheme="minorHAnsi" w:cs="Arial"/>
          <w:sz w:val="22"/>
          <w:szCs w:val="22"/>
          <w:lang w:eastAsia="el-GR"/>
        </w:rPr>
        <w:t xml:space="preserve">Β. </w:t>
      </w:r>
      <w:proofErr w:type="spellStart"/>
      <w:r w:rsidR="007E1A25" w:rsidRPr="00187050">
        <w:rPr>
          <w:rFonts w:asciiTheme="minorHAnsi" w:eastAsia="Times New Roman" w:hAnsiTheme="minorHAnsi" w:cs="Arial"/>
          <w:sz w:val="22"/>
          <w:szCs w:val="22"/>
          <w:lang w:eastAsia="el-GR"/>
        </w:rPr>
        <w:t>Τσούλκας</w:t>
      </w:r>
      <w:proofErr w:type="spellEnd"/>
      <w:r w:rsidRPr="00187050">
        <w:rPr>
          <w:rFonts w:asciiTheme="minorHAnsi" w:eastAsia="Times New Roman" w:hAnsiTheme="minorHAnsi" w:cs="Arial"/>
          <w:sz w:val="22"/>
          <w:szCs w:val="22"/>
          <w:lang w:eastAsia="el-GR"/>
        </w:rPr>
        <w:tab/>
      </w:r>
    </w:p>
    <w:p w:rsidR="006A7411" w:rsidRPr="00187050" w:rsidRDefault="006A7411" w:rsidP="006A7411">
      <w:pPr>
        <w:rPr>
          <w:rFonts w:asciiTheme="minorHAnsi" w:eastAsia="Times New Roman" w:hAnsiTheme="minorHAnsi" w:cs="Arial"/>
          <w:b/>
          <w:lang w:eastAsia="el-GR"/>
        </w:rPr>
      </w:pPr>
    </w:p>
    <w:p w:rsidR="006F544C" w:rsidRPr="00187050" w:rsidRDefault="006F544C">
      <w:pPr>
        <w:rPr>
          <w:rFonts w:asciiTheme="minorHAnsi" w:hAnsiTheme="minorHAnsi"/>
        </w:rPr>
      </w:pPr>
    </w:p>
    <w:sectPr w:rsidR="006F544C" w:rsidRPr="00187050" w:rsidSect="008E3976">
      <w:footerReference w:type="even" r:id="rId8"/>
      <w:footerReference w:type="default" r:id="rId9"/>
      <w:pgSz w:w="11906" w:h="16838"/>
      <w:pgMar w:top="873" w:right="707" w:bottom="87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37" w:rsidRDefault="00560237">
      <w:r>
        <w:separator/>
      </w:r>
    </w:p>
  </w:endnote>
  <w:endnote w:type="continuationSeparator" w:id="0">
    <w:p w:rsidR="00560237" w:rsidRDefault="005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E4" w:rsidRDefault="006A7411" w:rsidP="00BF1BE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F1BE4" w:rsidRDefault="00560237" w:rsidP="00BF1B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E4" w:rsidRDefault="00560237" w:rsidP="00BF1BE4">
    <w:pPr>
      <w:pStyle w:val="a3"/>
      <w:ind w:right="36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37" w:rsidRDefault="00560237">
      <w:r>
        <w:separator/>
      </w:r>
    </w:p>
  </w:footnote>
  <w:footnote w:type="continuationSeparator" w:id="0">
    <w:p w:rsidR="00560237" w:rsidRDefault="0056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24B"/>
    <w:multiLevelType w:val="hybridMultilevel"/>
    <w:tmpl w:val="46129C3A"/>
    <w:lvl w:ilvl="0" w:tplc="950429CE">
      <w:start w:val="1"/>
      <w:numFmt w:val="bullet"/>
      <w:lvlText w:val="-"/>
      <w:lvlJc w:val="left"/>
      <w:pPr>
        <w:ind w:left="1440" w:hanging="360"/>
      </w:pPr>
      <w:rPr>
        <w:rFonts w:ascii="Calibri" w:hAnsi="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D2C6524"/>
    <w:multiLevelType w:val="hybridMultilevel"/>
    <w:tmpl w:val="C4DCD4C8"/>
    <w:lvl w:ilvl="0" w:tplc="950429CE">
      <w:start w:val="1"/>
      <w:numFmt w:val="bullet"/>
      <w:lvlText w:val="-"/>
      <w:lvlJc w:val="left"/>
      <w:pPr>
        <w:ind w:left="1440" w:hanging="360"/>
      </w:pPr>
      <w:rPr>
        <w:rFonts w:ascii="Calibri" w:hAnsi="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56B24A4"/>
    <w:multiLevelType w:val="hybridMultilevel"/>
    <w:tmpl w:val="DE8E92D6"/>
    <w:lvl w:ilvl="0" w:tplc="950429CE">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3762A9"/>
    <w:multiLevelType w:val="hybridMultilevel"/>
    <w:tmpl w:val="D5800EB2"/>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5310054A">
      <w:start w:val="2"/>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B306C15"/>
    <w:multiLevelType w:val="hybridMultilevel"/>
    <w:tmpl w:val="D5800EB2"/>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5310054A">
      <w:start w:val="2"/>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4D260BA"/>
    <w:multiLevelType w:val="hybridMultilevel"/>
    <w:tmpl w:val="E078F738"/>
    <w:lvl w:ilvl="0" w:tplc="7264C4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C3A241E"/>
    <w:multiLevelType w:val="hybridMultilevel"/>
    <w:tmpl w:val="99A6DE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1414A48"/>
    <w:multiLevelType w:val="hybridMultilevel"/>
    <w:tmpl w:val="C8DE8C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FA"/>
    <w:rsid w:val="00017C93"/>
    <w:rsid w:val="000412EE"/>
    <w:rsid w:val="00072EEF"/>
    <w:rsid w:val="00187050"/>
    <w:rsid w:val="002171D7"/>
    <w:rsid w:val="002A1096"/>
    <w:rsid w:val="002A6314"/>
    <w:rsid w:val="003226A2"/>
    <w:rsid w:val="003901D4"/>
    <w:rsid w:val="003E5709"/>
    <w:rsid w:val="00536E58"/>
    <w:rsid w:val="00560237"/>
    <w:rsid w:val="005C296C"/>
    <w:rsid w:val="006A7411"/>
    <w:rsid w:val="006D4E2B"/>
    <w:rsid w:val="006F544C"/>
    <w:rsid w:val="00767677"/>
    <w:rsid w:val="007C693F"/>
    <w:rsid w:val="007E1A25"/>
    <w:rsid w:val="008E3976"/>
    <w:rsid w:val="00923295"/>
    <w:rsid w:val="009C62A9"/>
    <w:rsid w:val="00AA53A1"/>
    <w:rsid w:val="00B060E3"/>
    <w:rsid w:val="00BD34A6"/>
    <w:rsid w:val="00C33469"/>
    <w:rsid w:val="00C46D20"/>
    <w:rsid w:val="00E429FA"/>
    <w:rsid w:val="00F55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7411"/>
    <w:pPr>
      <w:tabs>
        <w:tab w:val="center" w:pos="4153"/>
        <w:tab w:val="right" w:pos="8306"/>
      </w:tabs>
    </w:pPr>
    <w:rPr>
      <w:rFonts w:ascii="Arial" w:eastAsia="Times New Roman" w:hAnsi="Arial"/>
      <w:lang w:eastAsia="el-GR"/>
    </w:rPr>
  </w:style>
  <w:style w:type="character" w:customStyle="1" w:styleId="Char">
    <w:name w:val="Υποσέλιδο Char"/>
    <w:basedOn w:val="a0"/>
    <w:link w:val="a3"/>
    <w:rsid w:val="006A7411"/>
    <w:rPr>
      <w:rFonts w:ascii="Arial" w:eastAsia="Times New Roman" w:hAnsi="Arial"/>
      <w:sz w:val="24"/>
      <w:szCs w:val="24"/>
      <w:lang w:eastAsia="el-GR"/>
    </w:rPr>
  </w:style>
  <w:style w:type="character" w:styleId="a4">
    <w:name w:val="page number"/>
    <w:basedOn w:val="a0"/>
    <w:rsid w:val="006A7411"/>
  </w:style>
  <w:style w:type="paragraph" w:styleId="a5">
    <w:name w:val="Balloon Text"/>
    <w:basedOn w:val="a"/>
    <w:link w:val="Char0"/>
    <w:uiPriority w:val="99"/>
    <w:semiHidden/>
    <w:unhideWhenUsed/>
    <w:rsid w:val="005C296C"/>
    <w:rPr>
      <w:rFonts w:ascii="Tahoma" w:hAnsi="Tahoma" w:cs="Tahoma"/>
      <w:sz w:val="16"/>
      <w:szCs w:val="16"/>
    </w:rPr>
  </w:style>
  <w:style w:type="character" w:customStyle="1" w:styleId="Char0">
    <w:name w:val="Κείμενο πλαισίου Char"/>
    <w:basedOn w:val="a0"/>
    <w:link w:val="a5"/>
    <w:uiPriority w:val="99"/>
    <w:semiHidden/>
    <w:rsid w:val="005C296C"/>
    <w:rPr>
      <w:rFonts w:ascii="Tahoma" w:hAnsi="Tahoma" w:cs="Tahoma"/>
      <w:sz w:val="16"/>
      <w:szCs w:val="16"/>
      <w:lang w:eastAsia="zh-CN"/>
    </w:rPr>
  </w:style>
  <w:style w:type="paragraph" w:styleId="a6">
    <w:name w:val="header"/>
    <w:basedOn w:val="a"/>
    <w:link w:val="Char1"/>
    <w:uiPriority w:val="99"/>
    <w:unhideWhenUsed/>
    <w:rsid w:val="005C296C"/>
    <w:pPr>
      <w:tabs>
        <w:tab w:val="center" w:pos="4153"/>
        <w:tab w:val="right" w:pos="8306"/>
      </w:tabs>
    </w:pPr>
  </w:style>
  <w:style w:type="character" w:customStyle="1" w:styleId="Char1">
    <w:name w:val="Κεφαλίδα Char"/>
    <w:basedOn w:val="a0"/>
    <w:link w:val="a6"/>
    <w:uiPriority w:val="99"/>
    <w:rsid w:val="005C296C"/>
    <w:rPr>
      <w:sz w:val="24"/>
      <w:szCs w:val="24"/>
      <w:lang w:eastAsia="zh-CN"/>
    </w:rPr>
  </w:style>
  <w:style w:type="paragraph" w:styleId="a7">
    <w:name w:val="List Paragraph"/>
    <w:basedOn w:val="a"/>
    <w:uiPriority w:val="34"/>
    <w:qFormat/>
    <w:rsid w:val="007E1A25"/>
    <w:pPr>
      <w:ind w:left="720"/>
      <w:contextualSpacing/>
    </w:pPr>
  </w:style>
  <w:style w:type="paragraph" w:customStyle="1" w:styleId="CharCharCharChar">
    <w:name w:val="Char Char Char Char"/>
    <w:basedOn w:val="a"/>
    <w:rsid w:val="003901D4"/>
    <w:pPr>
      <w:spacing w:after="160" w:line="240" w:lineRule="exact"/>
    </w:pPr>
    <w:rPr>
      <w:rFonts w:ascii="Arial" w:eastAsia="Times New Roman"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7411"/>
    <w:pPr>
      <w:tabs>
        <w:tab w:val="center" w:pos="4153"/>
        <w:tab w:val="right" w:pos="8306"/>
      </w:tabs>
    </w:pPr>
    <w:rPr>
      <w:rFonts w:ascii="Arial" w:eastAsia="Times New Roman" w:hAnsi="Arial"/>
      <w:lang w:eastAsia="el-GR"/>
    </w:rPr>
  </w:style>
  <w:style w:type="character" w:customStyle="1" w:styleId="Char">
    <w:name w:val="Υποσέλιδο Char"/>
    <w:basedOn w:val="a0"/>
    <w:link w:val="a3"/>
    <w:rsid w:val="006A7411"/>
    <w:rPr>
      <w:rFonts w:ascii="Arial" w:eastAsia="Times New Roman" w:hAnsi="Arial"/>
      <w:sz w:val="24"/>
      <w:szCs w:val="24"/>
      <w:lang w:eastAsia="el-GR"/>
    </w:rPr>
  </w:style>
  <w:style w:type="character" w:styleId="a4">
    <w:name w:val="page number"/>
    <w:basedOn w:val="a0"/>
    <w:rsid w:val="006A7411"/>
  </w:style>
  <w:style w:type="paragraph" w:styleId="a5">
    <w:name w:val="Balloon Text"/>
    <w:basedOn w:val="a"/>
    <w:link w:val="Char0"/>
    <w:uiPriority w:val="99"/>
    <w:semiHidden/>
    <w:unhideWhenUsed/>
    <w:rsid w:val="005C296C"/>
    <w:rPr>
      <w:rFonts w:ascii="Tahoma" w:hAnsi="Tahoma" w:cs="Tahoma"/>
      <w:sz w:val="16"/>
      <w:szCs w:val="16"/>
    </w:rPr>
  </w:style>
  <w:style w:type="character" w:customStyle="1" w:styleId="Char0">
    <w:name w:val="Κείμενο πλαισίου Char"/>
    <w:basedOn w:val="a0"/>
    <w:link w:val="a5"/>
    <w:uiPriority w:val="99"/>
    <w:semiHidden/>
    <w:rsid w:val="005C296C"/>
    <w:rPr>
      <w:rFonts w:ascii="Tahoma" w:hAnsi="Tahoma" w:cs="Tahoma"/>
      <w:sz w:val="16"/>
      <w:szCs w:val="16"/>
      <w:lang w:eastAsia="zh-CN"/>
    </w:rPr>
  </w:style>
  <w:style w:type="paragraph" w:styleId="a6">
    <w:name w:val="header"/>
    <w:basedOn w:val="a"/>
    <w:link w:val="Char1"/>
    <w:uiPriority w:val="99"/>
    <w:unhideWhenUsed/>
    <w:rsid w:val="005C296C"/>
    <w:pPr>
      <w:tabs>
        <w:tab w:val="center" w:pos="4153"/>
        <w:tab w:val="right" w:pos="8306"/>
      </w:tabs>
    </w:pPr>
  </w:style>
  <w:style w:type="character" w:customStyle="1" w:styleId="Char1">
    <w:name w:val="Κεφαλίδα Char"/>
    <w:basedOn w:val="a0"/>
    <w:link w:val="a6"/>
    <w:uiPriority w:val="99"/>
    <w:rsid w:val="005C296C"/>
    <w:rPr>
      <w:sz w:val="24"/>
      <w:szCs w:val="24"/>
      <w:lang w:eastAsia="zh-CN"/>
    </w:rPr>
  </w:style>
  <w:style w:type="paragraph" w:styleId="a7">
    <w:name w:val="List Paragraph"/>
    <w:basedOn w:val="a"/>
    <w:uiPriority w:val="34"/>
    <w:qFormat/>
    <w:rsid w:val="007E1A25"/>
    <w:pPr>
      <w:ind w:left="720"/>
      <w:contextualSpacing/>
    </w:pPr>
  </w:style>
  <w:style w:type="paragraph" w:customStyle="1" w:styleId="CharCharCharChar">
    <w:name w:val="Char Char Char Char"/>
    <w:basedOn w:val="a"/>
    <w:rsid w:val="003901D4"/>
    <w:pPr>
      <w:spacing w:after="160" w:line="240" w:lineRule="exact"/>
    </w:pPr>
    <w:rPr>
      <w:rFonts w:ascii="Arial" w:eastAsia="Times New Roman"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2019-09-13T08:16:00Z</cp:lastPrinted>
  <dcterms:created xsi:type="dcterms:W3CDTF">2019-09-12T08:49:00Z</dcterms:created>
  <dcterms:modified xsi:type="dcterms:W3CDTF">2021-08-05T09:33:00Z</dcterms:modified>
</cp:coreProperties>
</file>